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CEE3A3" w14:textId="77777777" w:rsidR="00573788" w:rsidRPr="00A172B8" w:rsidRDefault="00573788" w:rsidP="00573788">
      <w:pPr>
        <w:jc w:val="center"/>
        <w:rPr>
          <w:rFonts w:ascii="Sylfaen" w:hAnsi="Sylfaen" w:cs="Times New Roman"/>
          <w:b/>
          <w:sz w:val="36"/>
          <w:szCs w:val="18"/>
          <w:lang w:val="ka-GE"/>
        </w:rPr>
      </w:pPr>
      <w:bookmarkStart w:id="0" w:name="_GoBack"/>
      <w:bookmarkEnd w:id="0"/>
      <w:r w:rsidRPr="00A172B8">
        <w:rPr>
          <w:rFonts w:ascii="Sylfaen" w:eastAsia="Times New Roman" w:hAnsi="Sylfaen" w:cs="Times New Roman"/>
          <w:b/>
          <w:bCs/>
          <w:sz w:val="36"/>
          <w:szCs w:val="36"/>
          <w:bdr w:val="nil"/>
          <w:lang w:val="ka-GE"/>
        </w:rPr>
        <w:t>შპს „თეგეტა მოტორსი“</w:t>
      </w:r>
    </w:p>
    <w:p w14:paraId="36FFBD28" w14:textId="77777777" w:rsidR="00573788" w:rsidRPr="00A172B8" w:rsidRDefault="00573788" w:rsidP="00573788">
      <w:pPr>
        <w:pStyle w:val="BodyText"/>
        <w:jc w:val="center"/>
        <w:rPr>
          <w:rFonts w:ascii="Sylfaen" w:hAnsi="Sylfaen" w:cs="Times New Roman"/>
          <w:sz w:val="32"/>
          <w:szCs w:val="18"/>
          <w:lang w:val="ka-GE"/>
        </w:rPr>
      </w:pPr>
    </w:p>
    <w:p w14:paraId="0C087250" w14:textId="5827BBCC" w:rsidR="00573788" w:rsidRPr="00A172B8" w:rsidRDefault="00175A7A" w:rsidP="00573788">
      <w:pPr>
        <w:jc w:val="center"/>
        <w:rPr>
          <w:rFonts w:ascii="Sylfaen" w:hAnsi="Sylfaen" w:cs="Times New Roman"/>
          <w:b/>
          <w:sz w:val="30"/>
          <w:szCs w:val="30"/>
        </w:rPr>
      </w:pPr>
      <w:r w:rsidRPr="00A172B8">
        <w:rPr>
          <w:rFonts w:ascii="Sylfaen" w:eastAsia="Times New Roman" w:hAnsi="Sylfaen" w:cs="Times New Roman"/>
          <w:b/>
          <w:bCs/>
          <w:sz w:val="30"/>
          <w:szCs w:val="30"/>
          <w:bdr w:val="nil"/>
          <w:lang w:val="ka-GE"/>
        </w:rPr>
        <w:t xml:space="preserve"> </w:t>
      </w:r>
      <w:r w:rsidR="0037213A" w:rsidRPr="00A172B8">
        <w:rPr>
          <w:rFonts w:ascii="Sylfaen" w:eastAsia="Times New Roman" w:hAnsi="Sylfaen" w:cs="Times New Roman"/>
          <w:b/>
          <w:bCs/>
          <w:sz w:val="30"/>
          <w:szCs w:val="30"/>
          <w:bdr w:val="nil"/>
        </w:rPr>
        <w:t xml:space="preserve">2019 </w:t>
      </w:r>
      <w:r w:rsidR="0037213A" w:rsidRPr="00A172B8">
        <w:rPr>
          <w:rFonts w:ascii="Sylfaen" w:eastAsia="Times New Roman" w:hAnsi="Sylfaen" w:cs="Times New Roman"/>
          <w:b/>
          <w:bCs/>
          <w:sz w:val="30"/>
          <w:szCs w:val="30"/>
          <w:bdr w:val="nil"/>
          <w:lang w:val="ka-GE"/>
        </w:rPr>
        <w:t>წლის მე</w:t>
      </w:r>
      <w:r w:rsidR="0060093C">
        <w:rPr>
          <w:rFonts w:ascii="Sylfaen" w:eastAsia="Times New Roman" w:hAnsi="Sylfaen" w:cs="Times New Roman"/>
          <w:b/>
          <w:bCs/>
          <w:sz w:val="30"/>
          <w:szCs w:val="30"/>
          <w:bdr w:val="nil"/>
          <w:lang w:val="ka-GE"/>
        </w:rPr>
        <w:t>სამე</w:t>
      </w:r>
      <w:r w:rsidR="0037213A" w:rsidRPr="00A172B8">
        <w:rPr>
          <w:rFonts w:ascii="Sylfaen" w:eastAsia="Times New Roman" w:hAnsi="Sylfaen" w:cs="Times New Roman"/>
          <w:b/>
          <w:bCs/>
          <w:sz w:val="30"/>
          <w:szCs w:val="30"/>
          <w:bdr w:val="nil"/>
          <w:lang w:val="ka-GE"/>
        </w:rPr>
        <w:t xml:space="preserve"> კვარტლის </w:t>
      </w:r>
      <w:r w:rsidR="00573788" w:rsidRPr="00A172B8">
        <w:rPr>
          <w:rFonts w:ascii="Sylfaen" w:eastAsia="Times New Roman" w:hAnsi="Sylfaen" w:cs="Times New Roman"/>
          <w:b/>
          <w:bCs/>
          <w:sz w:val="30"/>
          <w:szCs w:val="30"/>
          <w:bdr w:val="nil"/>
          <w:lang w:val="ka-GE"/>
        </w:rPr>
        <w:t xml:space="preserve">ფინანსური </w:t>
      </w:r>
      <w:r w:rsidR="00922B38" w:rsidRPr="00A172B8">
        <w:rPr>
          <w:rFonts w:ascii="Sylfaen" w:eastAsia="Times New Roman" w:hAnsi="Sylfaen" w:cs="Times New Roman"/>
          <w:b/>
          <w:bCs/>
          <w:sz w:val="30"/>
          <w:szCs w:val="30"/>
          <w:bdr w:val="nil"/>
          <w:lang w:val="ka-GE"/>
        </w:rPr>
        <w:t>ანგარიშგებ</w:t>
      </w:r>
      <w:r w:rsidR="006C3A33">
        <w:rPr>
          <w:rFonts w:ascii="Sylfaen" w:eastAsia="Times New Roman" w:hAnsi="Sylfaen" w:cs="Times New Roman"/>
          <w:b/>
          <w:bCs/>
          <w:sz w:val="30"/>
          <w:szCs w:val="30"/>
          <w:bdr w:val="nil"/>
          <w:lang w:val="ka-GE"/>
        </w:rPr>
        <w:t>ა</w:t>
      </w:r>
      <w:r w:rsidR="00311453" w:rsidRPr="00A172B8">
        <w:rPr>
          <w:rFonts w:ascii="Sylfaen" w:eastAsia="Times New Roman" w:hAnsi="Sylfaen" w:cs="Times New Roman"/>
          <w:b/>
          <w:bCs/>
          <w:sz w:val="30"/>
          <w:szCs w:val="30"/>
          <w:bdr w:val="nil"/>
        </w:rPr>
        <w:t xml:space="preserve"> (</w:t>
      </w:r>
      <w:r w:rsidR="00311453" w:rsidRPr="00A172B8">
        <w:rPr>
          <w:rFonts w:ascii="Sylfaen" w:eastAsia="Times New Roman" w:hAnsi="Sylfaen" w:cs="Times New Roman"/>
          <w:b/>
          <w:bCs/>
          <w:sz w:val="30"/>
          <w:szCs w:val="30"/>
          <w:bdr w:val="nil"/>
          <w:lang w:val="ka-GE"/>
        </w:rPr>
        <w:t>არააუდირებული</w:t>
      </w:r>
      <w:r w:rsidR="00311453" w:rsidRPr="00A172B8">
        <w:rPr>
          <w:rFonts w:ascii="Sylfaen" w:eastAsia="Times New Roman" w:hAnsi="Sylfaen" w:cs="Times New Roman"/>
          <w:b/>
          <w:bCs/>
          <w:sz w:val="30"/>
          <w:szCs w:val="30"/>
          <w:bdr w:val="nil"/>
        </w:rPr>
        <w:t>)</w:t>
      </w:r>
    </w:p>
    <w:p w14:paraId="3B16252E" w14:textId="77777777" w:rsidR="00573788" w:rsidRPr="00A172B8" w:rsidRDefault="00573788" w:rsidP="00573788">
      <w:pPr>
        <w:jc w:val="center"/>
        <w:rPr>
          <w:rFonts w:ascii="Sylfaen" w:hAnsi="Sylfaen" w:cs="Times New Roman"/>
          <w:b/>
          <w:sz w:val="24"/>
          <w:szCs w:val="18"/>
          <w:lang w:val="ka-GE"/>
        </w:rPr>
      </w:pPr>
    </w:p>
    <w:p w14:paraId="35CC01B3" w14:textId="679A945D" w:rsidR="00573788" w:rsidRPr="00A172B8" w:rsidRDefault="00573788" w:rsidP="007B0801">
      <w:pPr>
        <w:jc w:val="center"/>
        <w:rPr>
          <w:rFonts w:ascii="Sylfaen" w:hAnsi="Sylfaen" w:cs="Times New Roman"/>
          <w:b/>
          <w:i/>
          <w:sz w:val="22"/>
          <w:lang w:val="ka-GE"/>
        </w:rPr>
        <w:sectPr w:rsidR="00573788" w:rsidRPr="00A172B8" w:rsidSect="004F2EE8">
          <w:pgSz w:w="11909" w:h="16834" w:code="9"/>
          <w:pgMar w:top="2098" w:right="1814" w:bottom="11737" w:left="2665" w:header="709" w:footer="709" w:gutter="0"/>
          <w:cols w:space="720"/>
          <w:vAlign w:val="center"/>
          <w:docGrid w:linePitch="299"/>
        </w:sectPr>
      </w:pPr>
      <w:r w:rsidRPr="00A172B8">
        <w:rPr>
          <w:rFonts w:ascii="Sylfaen" w:eastAsia="Times New Roman" w:hAnsi="Sylfaen" w:cs="Times New Roman"/>
          <w:b/>
          <w:bCs/>
          <w:i/>
          <w:iCs/>
          <w:sz w:val="22"/>
          <w:bdr w:val="nil"/>
          <w:lang w:val="ka-GE"/>
        </w:rPr>
        <w:t>201</w:t>
      </w:r>
      <w:r w:rsidR="007B0801" w:rsidRPr="00A172B8">
        <w:rPr>
          <w:rFonts w:ascii="Sylfaen" w:eastAsia="Times New Roman" w:hAnsi="Sylfaen" w:cs="Times New Roman"/>
          <w:b/>
          <w:bCs/>
          <w:i/>
          <w:iCs/>
          <w:sz w:val="22"/>
          <w:bdr w:val="nil"/>
          <w:lang w:val="ka-GE"/>
        </w:rPr>
        <w:t>9</w:t>
      </w:r>
      <w:r w:rsidRPr="00A172B8">
        <w:rPr>
          <w:rFonts w:ascii="Sylfaen" w:eastAsia="Times New Roman" w:hAnsi="Sylfaen" w:cs="Times New Roman"/>
          <w:b/>
          <w:bCs/>
          <w:i/>
          <w:iCs/>
          <w:sz w:val="22"/>
          <w:bdr w:val="nil"/>
          <w:lang w:val="ka-GE"/>
        </w:rPr>
        <w:t xml:space="preserve"> წლის 3</w:t>
      </w:r>
      <w:r w:rsidR="00775101" w:rsidRPr="00A172B8">
        <w:rPr>
          <w:rFonts w:ascii="Sylfaen" w:eastAsia="Times New Roman" w:hAnsi="Sylfaen" w:cs="Times New Roman"/>
          <w:b/>
          <w:bCs/>
          <w:i/>
          <w:iCs/>
          <w:sz w:val="22"/>
          <w:bdr w:val="nil"/>
          <w:lang w:val="ka-GE"/>
        </w:rPr>
        <w:t>0</w:t>
      </w:r>
      <w:r w:rsidRPr="00A172B8">
        <w:rPr>
          <w:rFonts w:ascii="Sylfaen" w:eastAsia="Times New Roman" w:hAnsi="Sylfaen" w:cs="Times New Roman"/>
          <w:b/>
          <w:bCs/>
          <w:i/>
          <w:iCs/>
          <w:sz w:val="22"/>
          <w:bdr w:val="nil"/>
          <w:lang w:val="ka-GE"/>
        </w:rPr>
        <w:t xml:space="preserve"> </w:t>
      </w:r>
      <w:r w:rsidR="0060093C">
        <w:rPr>
          <w:rFonts w:ascii="Sylfaen" w:eastAsia="Times New Roman" w:hAnsi="Sylfaen" w:cs="Times New Roman"/>
          <w:b/>
          <w:bCs/>
          <w:i/>
          <w:iCs/>
          <w:sz w:val="22"/>
          <w:bdr w:val="nil"/>
          <w:lang w:val="ka-GE"/>
        </w:rPr>
        <w:t>სექტემბერს</w:t>
      </w:r>
      <w:r w:rsidRPr="00A172B8">
        <w:rPr>
          <w:rFonts w:ascii="Sylfaen" w:eastAsia="Times New Roman" w:hAnsi="Sylfaen" w:cs="Times New Roman"/>
          <w:b/>
          <w:bCs/>
          <w:i/>
          <w:iCs/>
          <w:sz w:val="22"/>
          <w:bdr w:val="nil"/>
          <w:lang w:val="ka-GE"/>
        </w:rPr>
        <w:t xml:space="preserve"> დასრულებული</w:t>
      </w:r>
      <w:r w:rsidR="00A45DE3" w:rsidRPr="00A172B8">
        <w:rPr>
          <w:rFonts w:ascii="Sylfaen" w:eastAsia="Times New Roman" w:hAnsi="Sylfaen" w:cs="Times New Roman"/>
          <w:b/>
          <w:bCs/>
          <w:i/>
          <w:iCs/>
          <w:sz w:val="22"/>
          <w:bdr w:val="nil"/>
          <w:lang w:val="ka-GE"/>
        </w:rPr>
        <w:t xml:space="preserve"> </w:t>
      </w:r>
      <w:r w:rsidR="005D690D" w:rsidRPr="00A172B8">
        <w:rPr>
          <w:rFonts w:ascii="Sylfaen" w:eastAsia="Times New Roman" w:hAnsi="Sylfaen" w:cs="Times New Roman"/>
          <w:b/>
          <w:bCs/>
          <w:i/>
          <w:iCs/>
          <w:sz w:val="22"/>
          <w:bdr w:val="nil"/>
          <w:lang w:val="ka-GE"/>
        </w:rPr>
        <w:t>სამი</w:t>
      </w:r>
      <w:r w:rsidR="007B0801" w:rsidRPr="00A172B8">
        <w:rPr>
          <w:rFonts w:ascii="Sylfaen" w:eastAsia="Times New Roman" w:hAnsi="Sylfaen" w:cs="Times New Roman"/>
          <w:b/>
          <w:bCs/>
          <w:i/>
          <w:iCs/>
          <w:sz w:val="22"/>
          <w:bdr w:val="nil"/>
          <w:lang w:val="ka-GE"/>
        </w:rPr>
        <w:t xml:space="preserve"> თვისთვის</w:t>
      </w:r>
    </w:p>
    <w:p w14:paraId="2DC7B8C5" w14:textId="2559A6FF" w:rsidR="00573788" w:rsidRPr="00A172B8" w:rsidRDefault="00573788" w:rsidP="009D7C29">
      <w:pPr>
        <w:pStyle w:val="TOC1"/>
        <w:tabs>
          <w:tab w:val="right" w:leader="dot" w:pos="9471"/>
        </w:tabs>
        <w:ind w:left="0" w:firstLine="0"/>
        <w:rPr>
          <w:rStyle w:val="Hyperlink"/>
          <w:rFonts w:ascii="Sylfaen" w:hAnsi="Sylfaen"/>
          <w:color w:val="auto"/>
          <w:lang w:val="ka-GE"/>
        </w:rPr>
      </w:pPr>
      <w:r w:rsidRPr="00A172B8">
        <w:rPr>
          <w:rFonts w:ascii="Sylfaen" w:hAnsi="Sylfaen"/>
          <w:lang w:val="ka-GE"/>
        </w:rPr>
        <w:lastRenderedPageBreak/>
        <w:fldChar w:fldCharType="begin"/>
      </w:r>
      <w:r w:rsidRPr="00A172B8">
        <w:rPr>
          <w:rFonts w:ascii="Sylfaen" w:hAnsi="Sylfaen"/>
          <w:lang w:val="ka-GE"/>
        </w:rPr>
        <w:instrText xml:space="preserve"> HYPERLINK  \l "Subsequent_events" </w:instrText>
      </w:r>
      <w:r w:rsidRPr="00A172B8">
        <w:rPr>
          <w:rFonts w:ascii="Sylfaen" w:hAnsi="Sylfaen"/>
          <w:lang w:val="ka-GE"/>
        </w:rPr>
        <w:fldChar w:fldCharType="separate"/>
      </w:r>
    </w:p>
    <w:p w14:paraId="6F5C6CCC" w14:textId="77777777" w:rsidR="00573788" w:rsidRPr="00A172B8" w:rsidRDefault="00573788" w:rsidP="00573788">
      <w:pPr>
        <w:rPr>
          <w:rFonts w:ascii="Sylfaen" w:hAnsi="Sylfaen"/>
          <w:sz w:val="2"/>
          <w:lang w:val="ka-GE"/>
        </w:rPr>
      </w:pPr>
      <w:r w:rsidRPr="00A172B8">
        <w:rPr>
          <w:rFonts w:ascii="Sylfaen" w:hAnsi="Sylfaen"/>
          <w:lang w:val="ka-GE"/>
        </w:rPr>
        <w:fldChar w:fldCharType="end"/>
      </w:r>
    </w:p>
    <w:tbl>
      <w:tblPr>
        <w:tblStyle w:val="TableGrid"/>
        <w:tblW w:w="9712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6300"/>
        <w:gridCol w:w="714"/>
        <w:gridCol w:w="1349"/>
        <w:gridCol w:w="1349"/>
      </w:tblGrid>
      <w:tr w:rsidR="00695913" w:rsidRPr="00A172B8" w14:paraId="0D3D7407" w14:textId="77777777" w:rsidTr="00175A7A">
        <w:trPr>
          <w:trHeight w:val="20"/>
          <w:jc w:val="center"/>
        </w:trPr>
        <w:tc>
          <w:tcPr>
            <w:tcW w:w="6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5B709E75" w14:textId="77777777" w:rsidR="00695913" w:rsidRPr="00A172B8" w:rsidRDefault="00695913" w:rsidP="00695913">
            <w:pPr>
              <w:ind w:left="-108" w:right="-108"/>
              <w:jc w:val="left"/>
              <w:rPr>
                <w:rFonts w:ascii="Sylfaen" w:hAnsi="Sylfaen" w:cs="Times New Roman"/>
                <w:w w:val="90"/>
                <w:szCs w:val="18"/>
                <w:lang w:val="ka-GE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0A7BCFEA" w14:textId="11E161EB" w:rsidR="00695913" w:rsidRPr="00A172B8" w:rsidRDefault="00695913" w:rsidP="00695913">
            <w:pPr>
              <w:ind w:left="-108" w:right="-108"/>
              <w:jc w:val="center"/>
              <w:rPr>
                <w:rFonts w:ascii="Sylfaen" w:eastAsia="Times New Roman" w:hAnsi="Sylfaen" w:cs="Times New Roman"/>
                <w:b/>
                <w:szCs w:val="18"/>
                <w:bdr w:val="nil"/>
                <w:lang w:val="ka-GE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4AE3FC94" w14:textId="071E061E" w:rsidR="00695913" w:rsidRPr="00A172B8" w:rsidRDefault="00695913" w:rsidP="00695913">
            <w:pPr>
              <w:ind w:left="-108" w:right="-108"/>
              <w:jc w:val="center"/>
              <w:rPr>
                <w:rFonts w:ascii="Sylfaen" w:eastAsia="Times New Roman" w:hAnsi="Sylfaen" w:cs="Times New Roman"/>
                <w:b/>
                <w:szCs w:val="18"/>
                <w:bdr w:val="nil"/>
                <w:lang w:val="ka-GE"/>
              </w:rPr>
            </w:pPr>
            <w:r w:rsidRPr="00A172B8">
              <w:rPr>
                <w:rFonts w:ascii="Sylfaen" w:eastAsia="Times New Roman" w:hAnsi="Sylfaen" w:cs="Times New Roman"/>
                <w:b/>
                <w:szCs w:val="18"/>
                <w:bdr w:val="nil"/>
                <w:lang w:val="ka-GE"/>
              </w:rPr>
              <w:t>201</w:t>
            </w:r>
            <w:r w:rsidRPr="00A172B8">
              <w:rPr>
                <w:rFonts w:ascii="Sylfaen" w:eastAsia="Times New Roman" w:hAnsi="Sylfaen" w:cs="Times New Roman"/>
                <w:b/>
                <w:szCs w:val="18"/>
                <w:bdr w:val="nil"/>
              </w:rPr>
              <w:t>9</w:t>
            </w:r>
            <w:r w:rsidRPr="00A172B8">
              <w:rPr>
                <w:rFonts w:ascii="Sylfaen" w:eastAsia="Times New Roman" w:hAnsi="Sylfaen" w:cs="Times New Roman"/>
                <w:b/>
                <w:szCs w:val="18"/>
                <w:bdr w:val="nil"/>
                <w:lang w:val="ka-GE"/>
              </w:rPr>
              <w:t xml:space="preserve"> წლის </w:t>
            </w:r>
            <w:r w:rsidRPr="00A172B8">
              <w:rPr>
                <w:rFonts w:ascii="Sylfaen" w:eastAsia="Times New Roman" w:hAnsi="Sylfaen" w:cs="Times New Roman"/>
                <w:b/>
                <w:szCs w:val="18"/>
                <w:bdr w:val="nil"/>
                <w:lang w:val="ka-GE"/>
              </w:rPr>
              <w:br/>
              <w:t>3</w:t>
            </w:r>
            <w:r w:rsidRPr="00A172B8">
              <w:rPr>
                <w:rFonts w:ascii="Sylfaen" w:eastAsia="Times New Roman" w:hAnsi="Sylfaen" w:cs="Times New Roman"/>
                <w:b/>
                <w:szCs w:val="18"/>
                <w:bdr w:val="nil"/>
              </w:rPr>
              <w:t>0</w:t>
            </w:r>
            <w:r w:rsidR="00B97122">
              <w:rPr>
                <w:rFonts w:ascii="Sylfaen" w:eastAsia="Times New Roman" w:hAnsi="Sylfaen" w:cs="Times New Roman"/>
                <w:b/>
                <w:szCs w:val="18"/>
                <w:bdr w:val="nil"/>
                <w:lang w:val="ka-GE"/>
              </w:rPr>
              <w:t xml:space="preserve"> სექტემბერი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275D98ED" w14:textId="66371246" w:rsidR="00695913" w:rsidRPr="00A172B8" w:rsidRDefault="00695913" w:rsidP="00695913">
            <w:pPr>
              <w:ind w:left="-108" w:right="-108"/>
              <w:jc w:val="center"/>
              <w:rPr>
                <w:rFonts w:ascii="Sylfaen" w:eastAsia="Times New Roman" w:hAnsi="Sylfaen" w:cs="Times New Roman"/>
                <w:b/>
                <w:szCs w:val="18"/>
                <w:bdr w:val="nil"/>
                <w:lang w:val="ka-GE"/>
              </w:rPr>
            </w:pPr>
            <w:r w:rsidRPr="00A172B8">
              <w:rPr>
                <w:rFonts w:ascii="Sylfaen" w:eastAsia="Times New Roman" w:hAnsi="Sylfaen" w:cs="Times New Roman"/>
                <w:b/>
                <w:szCs w:val="18"/>
                <w:bdr w:val="nil"/>
                <w:lang w:val="ka-GE"/>
              </w:rPr>
              <w:t xml:space="preserve">2018 წლის </w:t>
            </w:r>
            <w:r w:rsidRPr="00A172B8">
              <w:rPr>
                <w:rFonts w:ascii="Sylfaen" w:eastAsia="Times New Roman" w:hAnsi="Sylfaen" w:cs="Times New Roman"/>
                <w:b/>
                <w:szCs w:val="18"/>
                <w:bdr w:val="nil"/>
                <w:lang w:val="ka-GE"/>
              </w:rPr>
              <w:br/>
              <w:t>31 დეკემბერი</w:t>
            </w:r>
          </w:p>
        </w:tc>
      </w:tr>
      <w:tr w:rsidR="00695913" w:rsidRPr="00A172B8" w14:paraId="2566A5EC" w14:textId="77777777" w:rsidTr="00695913">
        <w:trPr>
          <w:trHeight w:val="227"/>
          <w:jc w:val="center"/>
        </w:trPr>
        <w:tc>
          <w:tcPr>
            <w:tcW w:w="630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0998E871" w14:textId="77777777" w:rsidR="00695913" w:rsidRPr="00A172B8" w:rsidRDefault="00695913" w:rsidP="00695913">
            <w:pPr>
              <w:ind w:left="-108" w:right="-108"/>
              <w:jc w:val="left"/>
              <w:rPr>
                <w:rFonts w:ascii="Sylfaen" w:eastAsia="Times New Roman" w:hAnsi="Sylfaen" w:cs="Times New Roman"/>
                <w:b/>
                <w:szCs w:val="18"/>
                <w:bdr w:val="nil"/>
                <w:lang w:val="ka-GE"/>
              </w:rPr>
            </w:pPr>
            <w:r w:rsidRPr="00A172B8">
              <w:rPr>
                <w:rFonts w:ascii="Sylfaen" w:eastAsia="Times New Roman" w:hAnsi="Sylfaen" w:cs="Times New Roman"/>
                <w:b/>
                <w:szCs w:val="18"/>
                <w:bdr w:val="nil"/>
                <w:lang w:val="ka-GE"/>
              </w:rPr>
              <w:t>აქტივები</w:t>
            </w:r>
          </w:p>
        </w:tc>
        <w:tc>
          <w:tcPr>
            <w:tcW w:w="71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4A19FDDC" w14:textId="77777777" w:rsidR="00695913" w:rsidRPr="00A172B8" w:rsidRDefault="00695913" w:rsidP="00695913">
            <w:pPr>
              <w:pStyle w:val="TableParagraph"/>
              <w:jc w:val="center"/>
              <w:rPr>
                <w:rFonts w:ascii="Sylfaen" w:eastAsia="Times New Roman" w:hAnsi="Sylfaen" w:cs="Times New Roman"/>
                <w:szCs w:val="18"/>
                <w:bdr w:val="nil"/>
                <w:lang w:val="ka-GE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622CAD59" w14:textId="77777777" w:rsidR="00695913" w:rsidRPr="00A172B8" w:rsidRDefault="00695913" w:rsidP="00695913">
            <w:pPr>
              <w:pStyle w:val="TableParagraph"/>
              <w:ind w:left="-108" w:right="57"/>
              <w:rPr>
                <w:rFonts w:ascii="Sylfaen" w:eastAsia="Times New Roman" w:hAnsi="Sylfaen" w:cs="Times New Roman"/>
                <w:szCs w:val="18"/>
                <w:bdr w:val="nil"/>
                <w:lang w:val="ka-GE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670313A9" w14:textId="77777777" w:rsidR="00695913" w:rsidRPr="00A172B8" w:rsidRDefault="00695913" w:rsidP="00695913">
            <w:pPr>
              <w:pStyle w:val="TableParagraph"/>
              <w:ind w:left="-108" w:right="57"/>
              <w:rPr>
                <w:rFonts w:ascii="Sylfaen" w:eastAsia="Times New Roman" w:hAnsi="Sylfaen" w:cs="Times New Roman"/>
                <w:szCs w:val="18"/>
                <w:bdr w:val="nil"/>
                <w:lang w:val="ka-GE"/>
              </w:rPr>
            </w:pPr>
          </w:p>
        </w:tc>
      </w:tr>
      <w:tr w:rsidR="00695913" w:rsidRPr="00A172B8" w14:paraId="1AF2CBC5" w14:textId="77777777" w:rsidTr="00695913">
        <w:trPr>
          <w:trHeight w:val="21"/>
          <w:jc w:val="center"/>
        </w:trPr>
        <w:tc>
          <w:tcPr>
            <w:tcW w:w="6300" w:type="dxa"/>
            <w:tcBorders>
              <w:top w:val="nil"/>
            </w:tcBorders>
            <w:vAlign w:val="bottom"/>
          </w:tcPr>
          <w:p w14:paraId="6DF82739" w14:textId="77777777" w:rsidR="00695913" w:rsidRPr="00A172B8" w:rsidRDefault="00695913" w:rsidP="00695913">
            <w:pPr>
              <w:ind w:left="-108" w:right="-108"/>
              <w:jc w:val="left"/>
              <w:rPr>
                <w:rFonts w:ascii="Sylfaen" w:eastAsia="Times New Roman" w:hAnsi="Sylfaen" w:cs="Times New Roman"/>
                <w:b/>
                <w:szCs w:val="18"/>
                <w:bdr w:val="nil"/>
                <w:lang w:val="ka-GE"/>
              </w:rPr>
            </w:pPr>
            <w:r w:rsidRPr="00A172B8">
              <w:rPr>
                <w:rFonts w:ascii="Sylfaen" w:eastAsia="Times New Roman" w:hAnsi="Sylfaen" w:cs="Times New Roman"/>
                <w:b/>
                <w:szCs w:val="18"/>
                <w:bdr w:val="nil"/>
                <w:lang w:val="ka-GE"/>
              </w:rPr>
              <w:t>გრძელვადიანი აქტივები</w:t>
            </w:r>
          </w:p>
        </w:tc>
        <w:tc>
          <w:tcPr>
            <w:tcW w:w="714" w:type="dxa"/>
            <w:tcBorders>
              <w:top w:val="nil"/>
            </w:tcBorders>
            <w:vAlign w:val="bottom"/>
          </w:tcPr>
          <w:p w14:paraId="6405A366" w14:textId="77777777" w:rsidR="00695913" w:rsidRPr="00A172B8" w:rsidRDefault="00695913" w:rsidP="00695913">
            <w:pPr>
              <w:pStyle w:val="TableParagraph"/>
              <w:jc w:val="center"/>
              <w:rPr>
                <w:rFonts w:ascii="Sylfaen" w:eastAsia="Times New Roman" w:hAnsi="Sylfaen" w:cs="Times New Roman"/>
                <w:szCs w:val="18"/>
                <w:bdr w:val="nil"/>
                <w:lang w:val="ka-GE"/>
              </w:rPr>
            </w:pPr>
          </w:p>
        </w:tc>
        <w:tc>
          <w:tcPr>
            <w:tcW w:w="1349" w:type="dxa"/>
            <w:tcBorders>
              <w:top w:val="nil"/>
            </w:tcBorders>
            <w:vAlign w:val="bottom"/>
          </w:tcPr>
          <w:p w14:paraId="475A7D42" w14:textId="77777777" w:rsidR="00695913" w:rsidRPr="00A172B8" w:rsidRDefault="00695913" w:rsidP="00695913">
            <w:pPr>
              <w:pStyle w:val="TableParagraph"/>
              <w:ind w:left="-108" w:right="57"/>
              <w:rPr>
                <w:rFonts w:ascii="Sylfaen" w:eastAsia="Times New Roman" w:hAnsi="Sylfaen" w:cs="Times New Roman"/>
                <w:szCs w:val="18"/>
                <w:bdr w:val="nil"/>
                <w:lang w:val="ka-GE"/>
              </w:rPr>
            </w:pPr>
          </w:p>
        </w:tc>
        <w:tc>
          <w:tcPr>
            <w:tcW w:w="1349" w:type="dxa"/>
            <w:tcBorders>
              <w:top w:val="nil"/>
            </w:tcBorders>
            <w:vAlign w:val="bottom"/>
          </w:tcPr>
          <w:p w14:paraId="75843AD2" w14:textId="77777777" w:rsidR="00695913" w:rsidRPr="00A172B8" w:rsidRDefault="00695913" w:rsidP="00695913">
            <w:pPr>
              <w:pStyle w:val="TableParagraph"/>
              <w:ind w:left="-108" w:right="57"/>
              <w:rPr>
                <w:rFonts w:ascii="Sylfaen" w:eastAsia="Times New Roman" w:hAnsi="Sylfaen" w:cs="Times New Roman"/>
                <w:szCs w:val="18"/>
                <w:bdr w:val="nil"/>
                <w:lang w:val="ka-GE"/>
              </w:rPr>
            </w:pPr>
          </w:p>
        </w:tc>
      </w:tr>
      <w:tr w:rsidR="00BD2305" w:rsidRPr="00A172B8" w14:paraId="4062D84A" w14:textId="77777777" w:rsidTr="0037213A">
        <w:trPr>
          <w:trHeight w:val="21"/>
          <w:jc w:val="center"/>
        </w:trPr>
        <w:tc>
          <w:tcPr>
            <w:tcW w:w="6300" w:type="dxa"/>
            <w:vAlign w:val="bottom"/>
          </w:tcPr>
          <w:p w14:paraId="6F7FFF9B" w14:textId="77777777" w:rsidR="00BD2305" w:rsidRPr="00A172B8" w:rsidRDefault="00BD2305" w:rsidP="00BD2305">
            <w:pPr>
              <w:pStyle w:val="TableParagraph"/>
              <w:ind w:left="-108" w:right="-108"/>
              <w:jc w:val="left"/>
              <w:rPr>
                <w:rFonts w:ascii="Sylfaen" w:eastAsia="Times New Roman" w:hAnsi="Sylfaen" w:cs="Times New Roman"/>
                <w:szCs w:val="18"/>
                <w:bdr w:val="nil"/>
                <w:lang w:val="ka-GE"/>
              </w:rPr>
            </w:pPr>
            <w:r w:rsidRPr="00A172B8">
              <w:rPr>
                <w:rFonts w:ascii="Sylfaen" w:eastAsia="Times New Roman" w:hAnsi="Sylfaen" w:cs="Times New Roman"/>
                <w:szCs w:val="18"/>
                <w:bdr w:val="nil"/>
                <w:lang w:val="ka-GE"/>
              </w:rPr>
              <w:t>ძირითადი საშუალებები</w:t>
            </w:r>
          </w:p>
        </w:tc>
        <w:tc>
          <w:tcPr>
            <w:tcW w:w="714" w:type="dxa"/>
            <w:vAlign w:val="bottom"/>
          </w:tcPr>
          <w:p w14:paraId="1C7DE29C" w14:textId="0C1672B8" w:rsidR="00BD2305" w:rsidRPr="00A172B8" w:rsidRDefault="00BD2305" w:rsidP="00BD2305">
            <w:pPr>
              <w:pStyle w:val="TableParagraph"/>
              <w:jc w:val="center"/>
              <w:rPr>
                <w:rFonts w:ascii="Sylfaen" w:eastAsia="Times New Roman" w:hAnsi="Sylfaen" w:cs="Times New Roman"/>
                <w:szCs w:val="18"/>
                <w:bdr w:val="nil"/>
                <w:lang w:val="ka-GE"/>
              </w:rPr>
            </w:pPr>
          </w:p>
        </w:tc>
        <w:tc>
          <w:tcPr>
            <w:tcW w:w="1349" w:type="dxa"/>
            <w:vAlign w:val="center"/>
          </w:tcPr>
          <w:p w14:paraId="246B338B" w14:textId="4C7A3C55" w:rsidR="00BD2305" w:rsidRPr="00A172B8" w:rsidRDefault="00BD2305" w:rsidP="00BD2305">
            <w:pPr>
              <w:pStyle w:val="TableParagraph"/>
              <w:ind w:left="-108" w:right="57"/>
              <w:rPr>
                <w:rFonts w:ascii="Sylfaen" w:eastAsia="Times New Roman" w:hAnsi="Sylfaen" w:cs="Times New Roman"/>
                <w:szCs w:val="18"/>
                <w:bdr w:val="nil"/>
                <w:lang w:val="ka-GE"/>
              </w:rPr>
            </w:pPr>
            <w:r w:rsidRPr="00BD2305">
              <w:rPr>
                <w:rFonts w:ascii="Sylfaen" w:eastAsia="Times New Roman" w:hAnsi="Sylfaen" w:cs="Times New Roman"/>
                <w:szCs w:val="18"/>
                <w:bdr w:val="nil"/>
                <w:lang w:val="ka-GE"/>
              </w:rPr>
              <w:t xml:space="preserve">            89,565 </w:t>
            </w:r>
          </w:p>
        </w:tc>
        <w:tc>
          <w:tcPr>
            <w:tcW w:w="1349" w:type="dxa"/>
            <w:vAlign w:val="center"/>
          </w:tcPr>
          <w:p w14:paraId="3FA5302A" w14:textId="3F411C85" w:rsidR="00BD2305" w:rsidRPr="00A172B8" w:rsidRDefault="00BD2305" w:rsidP="00BD2305">
            <w:pPr>
              <w:pStyle w:val="TableParagraph"/>
              <w:ind w:left="-108" w:right="57"/>
              <w:rPr>
                <w:rFonts w:ascii="Sylfaen" w:eastAsia="Times New Roman" w:hAnsi="Sylfaen" w:cs="Times New Roman"/>
                <w:szCs w:val="18"/>
                <w:bdr w:val="nil"/>
                <w:lang w:val="ka-GE"/>
              </w:rPr>
            </w:pPr>
            <w:r w:rsidRPr="00A172B8">
              <w:rPr>
                <w:rFonts w:ascii="Sylfaen" w:eastAsia="Times New Roman" w:hAnsi="Sylfaen" w:cs="Times New Roman"/>
                <w:szCs w:val="18"/>
                <w:bdr w:val="nil"/>
                <w:lang w:val="ka-GE"/>
              </w:rPr>
              <w:t>72,182</w:t>
            </w:r>
          </w:p>
        </w:tc>
      </w:tr>
      <w:tr w:rsidR="00BD2305" w:rsidRPr="00A172B8" w14:paraId="752AF28D" w14:textId="77777777" w:rsidTr="0037213A">
        <w:trPr>
          <w:trHeight w:val="21"/>
          <w:jc w:val="center"/>
        </w:trPr>
        <w:tc>
          <w:tcPr>
            <w:tcW w:w="6300" w:type="dxa"/>
            <w:vAlign w:val="bottom"/>
          </w:tcPr>
          <w:p w14:paraId="1F19A372" w14:textId="44FD3C66" w:rsidR="00BD2305" w:rsidRPr="00A172B8" w:rsidRDefault="00BD2305" w:rsidP="00BD2305">
            <w:pPr>
              <w:pStyle w:val="TableParagraph"/>
              <w:ind w:left="-108" w:right="-108"/>
              <w:jc w:val="left"/>
              <w:rPr>
                <w:rFonts w:ascii="Sylfaen" w:eastAsia="Times New Roman" w:hAnsi="Sylfaen" w:cs="Times New Roman"/>
                <w:szCs w:val="18"/>
                <w:bdr w:val="nil"/>
                <w:lang w:val="ka-GE"/>
              </w:rPr>
            </w:pPr>
            <w:r w:rsidRPr="00A172B8">
              <w:rPr>
                <w:rFonts w:ascii="Sylfaen" w:eastAsia="Times New Roman" w:hAnsi="Sylfaen" w:cs="Times New Roman"/>
                <w:szCs w:val="18"/>
                <w:bdr w:val="nil"/>
                <w:lang w:val="ka-GE"/>
              </w:rPr>
              <w:t>აქტივების გამოყენების უფლება</w:t>
            </w:r>
          </w:p>
        </w:tc>
        <w:tc>
          <w:tcPr>
            <w:tcW w:w="714" w:type="dxa"/>
            <w:vAlign w:val="bottom"/>
          </w:tcPr>
          <w:p w14:paraId="35A002AA" w14:textId="77777777" w:rsidR="00BD2305" w:rsidRPr="00A172B8" w:rsidRDefault="00BD2305" w:rsidP="00BD2305">
            <w:pPr>
              <w:pStyle w:val="TableParagraph"/>
              <w:jc w:val="center"/>
              <w:rPr>
                <w:rFonts w:ascii="Sylfaen" w:eastAsia="Times New Roman" w:hAnsi="Sylfaen" w:cs="Times New Roman"/>
                <w:szCs w:val="18"/>
                <w:bdr w:val="nil"/>
                <w:lang w:val="ka-GE"/>
              </w:rPr>
            </w:pPr>
          </w:p>
        </w:tc>
        <w:tc>
          <w:tcPr>
            <w:tcW w:w="1349" w:type="dxa"/>
            <w:vAlign w:val="center"/>
          </w:tcPr>
          <w:p w14:paraId="5692FAB7" w14:textId="08697754" w:rsidR="00BD2305" w:rsidRPr="00A172B8" w:rsidRDefault="00BD2305" w:rsidP="00BD2305">
            <w:pPr>
              <w:pStyle w:val="TableParagraph"/>
              <w:ind w:left="-108" w:right="57"/>
              <w:rPr>
                <w:rFonts w:ascii="Sylfaen" w:eastAsia="Times New Roman" w:hAnsi="Sylfaen" w:cs="Times New Roman"/>
                <w:szCs w:val="18"/>
                <w:bdr w:val="nil"/>
                <w:lang w:val="ka-GE"/>
              </w:rPr>
            </w:pPr>
            <w:r w:rsidRPr="00BD2305">
              <w:rPr>
                <w:rFonts w:ascii="Sylfaen" w:eastAsia="Times New Roman" w:hAnsi="Sylfaen" w:cs="Times New Roman"/>
                <w:szCs w:val="18"/>
                <w:bdr w:val="nil"/>
                <w:lang w:val="ka-GE"/>
              </w:rPr>
              <w:t xml:space="preserve">            13,940 </w:t>
            </w:r>
          </w:p>
        </w:tc>
        <w:tc>
          <w:tcPr>
            <w:tcW w:w="1349" w:type="dxa"/>
            <w:vAlign w:val="center"/>
          </w:tcPr>
          <w:p w14:paraId="5FA918D8" w14:textId="748A67C9" w:rsidR="00BD2305" w:rsidRPr="00A172B8" w:rsidRDefault="00BD2305" w:rsidP="00BD2305">
            <w:pPr>
              <w:pStyle w:val="TableParagraph"/>
              <w:ind w:left="-108" w:right="57"/>
              <w:rPr>
                <w:rFonts w:ascii="Sylfaen" w:eastAsia="Times New Roman" w:hAnsi="Sylfaen" w:cs="Times New Roman"/>
                <w:szCs w:val="18"/>
                <w:bdr w:val="nil"/>
                <w:lang w:val="ka-GE"/>
              </w:rPr>
            </w:pPr>
            <w:r w:rsidRPr="00A172B8">
              <w:rPr>
                <w:rFonts w:ascii="Sylfaen" w:eastAsia="Times New Roman" w:hAnsi="Sylfaen" w:cs="Times New Roman"/>
                <w:szCs w:val="18"/>
                <w:bdr w:val="nil"/>
                <w:lang w:val="ka-GE"/>
              </w:rPr>
              <w:t>-</w:t>
            </w:r>
          </w:p>
        </w:tc>
      </w:tr>
      <w:tr w:rsidR="00BD2305" w:rsidRPr="00A172B8" w14:paraId="5D3FCFAF" w14:textId="77777777" w:rsidTr="0037213A">
        <w:trPr>
          <w:trHeight w:val="21"/>
          <w:jc w:val="center"/>
        </w:trPr>
        <w:tc>
          <w:tcPr>
            <w:tcW w:w="6300" w:type="dxa"/>
            <w:vAlign w:val="bottom"/>
          </w:tcPr>
          <w:p w14:paraId="2B106773" w14:textId="77777777" w:rsidR="00BD2305" w:rsidRPr="00A172B8" w:rsidRDefault="00BD2305" w:rsidP="00BD2305">
            <w:pPr>
              <w:pStyle w:val="TableParagraph"/>
              <w:ind w:left="-108" w:right="-108"/>
              <w:jc w:val="left"/>
              <w:rPr>
                <w:rFonts w:ascii="Sylfaen" w:eastAsia="Times New Roman" w:hAnsi="Sylfaen" w:cs="Times New Roman"/>
                <w:szCs w:val="18"/>
                <w:bdr w:val="nil"/>
                <w:lang w:val="ka-GE"/>
              </w:rPr>
            </w:pPr>
            <w:r w:rsidRPr="00A172B8">
              <w:rPr>
                <w:rFonts w:ascii="Sylfaen" w:eastAsia="Times New Roman" w:hAnsi="Sylfaen" w:cs="Times New Roman"/>
                <w:szCs w:val="18"/>
                <w:bdr w:val="nil"/>
                <w:lang w:val="ka-GE"/>
              </w:rPr>
              <w:t>არამატერიალური აქტივები</w:t>
            </w:r>
          </w:p>
        </w:tc>
        <w:tc>
          <w:tcPr>
            <w:tcW w:w="714" w:type="dxa"/>
            <w:vAlign w:val="bottom"/>
          </w:tcPr>
          <w:p w14:paraId="2F5D7514" w14:textId="77777777" w:rsidR="00BD2305" w:rsidRPr="00A172B8" w:rsidRDefault="00BD2305" w:rsidP="00BD2305">
            <w:pPr>
              <w:pStyle w:val="TableParagraph"/>
              <w:jc w:val="center"/>
              <w:rPr>
                <w:rFonts w:ascii="Sylfaen" w:eastAsia="Times New Roman" w:hAnsi="Sylfaen" w:cs="Times New Roman"/>
                <w:szCs w:val="18"/>
                <w:bdr w:val="nil"/>
                <w:lang w:val="ka-GE"/>
              </w:rPr>
            </w:pPr>
          </w:p>
        </w:tc>
        <w:tc>
          <w:tcPr>
            <w:tcW w:w="1349" w:type="dxa"/>
            <w:vAlign w:val="center"/>
          </w:tcPr>
          <w:p w14:paraId="2F6152FD" w14:textId="51137AF3" w:rsidR="00BD2305" w:rsidRPr="00A172B8" w:rsidRDefault="00BD2305" w:rsidP="00BD2305">
            <w:pPr>
              <w:pStyle w:val="TableParagraph"/>
              <w:ind w:left="-108" w:right="57"/>
              <w:rPr>
                <w:rFonts w:ascii="Sylfaen" w:eastAsia="Times New Roman" w:hAnsi="Sylfaen" w:cs="Times New Roman"/>
                <w:szCs w:val="18"/>
                <w:bdr w:val="nil"/>
                <w:lang w:val="ka-GE"/>
              </w:rPr>
            </w:pPr>
            <w:r w:rsidRPr="00BD2305">
              <w:rPr>
                <w:rFonts w:ascii="Sylfaen" w:eastAsia="Times New Roman" w:hAnsi="Sylfaen" w:cs="Times New Roman"/>
                <w:szCs w:val="18"/>
                <w:bdr w:val="nil"/>
                <w:lang w:val="ka-GE"/>
              </w:rPr>
              <w:t xml:space="preserve">              4,730 </w:t>
            </w:r>
          </w:p>
        </w:tc>
        <w:tc>
          <w:tcPr>
            <w:tcW w:w="1349" w:type="dxa"/>
            <w:vAlign w:val="center"/>
          </w:tcPr>
          <w:p w14:paraId="43B97BC4" w14:textId="663253EB" w:rsidR="00BD2305" w:rsidRPr="00A172B8" w:rsidRDefault="00BD2305" w:rsidP="00BD2305">
            <w:pPr>
              <w:pStyle w:val="TableParagraph"/>
              <w:ind w:left="-108" w:right="57"/>
              <w:rPr>
                <w:rFonts w:ascii="Sylfaen" w:eastAsia="Times New Roman" w:hAnsi="Sylfaen" w:cs="Times New Roman"/>
                <w:szCs w:val="18"/>
                <w:bdr w:val="nil"/>
                <w:lang w:val="ka-GE"/>
              </w:rPr>
            </w:pPr>
            <w:r w:rsidRPr="00A172B8">
              <w:rPr>
                <w:rFonts w:ascii="Sylfaen" w:eastAsia="Times New Roman" w:hAnsi="Sylfaen" w:cs="Times New Roman"/>
                <w:szCs w:val="18"/>
                <w:bdr w:val="nil"/>
                <w:lang w:val="ka-GE"/>
              </w:rPr>
              <w:t>3,711</w:t>
            </w:r>
          </w:p>
        </w:tc>
      </w:tr>
      <w:tr w:rsidR="00BD2305" w:rsidRPr="00A172B8" w14:paraId="7C6CCBB8" w14:textId="77777777" w:rsidTr="0037213A">
        <w:trPr>
          <w:trHeight w:val="21"/>
          <w:jc w:val="center"/>
        </w:trPr>
        <w:tc>
          <w:tcPr>
            <w:tcW w:w="6300" w:type="dxa"/>
            <w:vAlign w:val="bottom"/>
          </w:tcPr>
          <w:p w14:paraId="740F5FE3" w14:textId="77777777" w:rsidR="00BD2305" w:rsidRPr="00A172B8" w:rsidRDefault="00BD2305" w:rsidP="00BD2305">
            <w:pPr>
              <w:pStyle w:val="TableParagraph"/>
              <w:ind w:right="-108" w:hanging="109"/>
              <w:jc w:val="left"/>
              <w:rPr>
                <w:rFonts w:ascii="Sylfaen" w:eastAsia="Times New Roman" w:hAnsi="Sylfaen" w:cs="Times New Roman"/>
                <w:szCs w:val="18"/>
                <w:bdr w:val="nil"/>
                <w:lang w:val="ka-GE"/>
              </w:rPr>
            </w:pPr>
            <w:r w:rsidRPr="00A172B8">
              <w:rPr>
                <w:rFonts w:ascii="Sylfaen" w:eastAsia="Times New Roman" w:hAnsi="Sylfaen" w:cs="Times New Roman"/>
                <w:szCs w:val="18"/>
                <w:bdr w:val="nil"/>
                <w:lang w:val="ka-GE"/>
              </w:rPr>
              <w:t>ძირითად საშუალებებზე გადახდილი ავანსები</w:t>
            </w:r>
          </w:p>
        </w:tc>
        <w:tc>
          <w:tcPr>
            <w:tcW w:w="714" w:type="dxa"/>
            <w:vAlign w:val="bottom"/>
          </w:tcPr>
          <w:p w14:paraId="0CDE7636" w14:textId="77777777" w:rsidR="00BD2305" w:rsidRPr="00A172B8" w:rsidRDefault="00BD2305" w:rsidP="00BD2305">
            <w:pPr>
              <w:pStyle w:val="TableParagraph"/>
              <w:jc w:val="center"/>
              <w:rPr>
                <w:rFonts w:ascii="Sylfaen" w:eastAsia="Times New Roman" w:hAnsi="Sylfaen" w:cs="Times New Roman"/>
                <w:szCs w:val="18"/>
                <w:bdr w:val="nil"/>
                <w:lang w:val="ka-GE"/>
              </w:rPr>
            </w:pPr>
          </w:p>
        </w:tc>
        <w:tc>
          <w:tcPr>
            <w:tcW w:w="1349" w:type="dxa"/>
            <w:vAlign w:val="center"/>
          </w:tcPr>
          <w:p w14:paraId="4D69BB13" w14:textId="7360A746" w:rsidR="00BD2305" w:rsidRPr="00A172B8" w:rsidRDefault="00BD2305" w:rsidP="00BD2305">
            <w:pPr>
              <w:pStyle w:val="TableParagraph"/>
              <w:ind w:left="-108" w:right="57"/>
              <w:rPr>
                <w:rFonts w:ascii="Sylfaen" w:eastAsia="Times New Roman" w:hAnsi="Sylfaen" w:cs="Times New Roman"/>
                <w:szCs w:val="18"/>
                <w:bdr w:val="nil"/>
                <w:lang w:val="ka-GE"/>
              </w:rPr>
            </w:pPr>
            <w:r w:rsidRPr="00BD2305">
              <w:rPr>
                <w:rFonts w:ascii="Sylfaen" w:eastAsia="Times New Roman" w:hAnsi="Sylfaen" w:cs="Times New Roman"/>
                <w:szCs w:val="18"/>
                <w:bdr w:val="nil"/>
                <w:lang w:val="ka-GE"/>
              </w:rPr>
              <w:t xml:space="preserve">                 415 </w:t>
            </w:r>
          </w:p>
        </w:tc>
        <w:tc>
          <w:tcPr>
            <w:tcW w:w="1349" w:type="dxa"/>
            <w:vAlign w:val="center"/>
          </w:tcPr>
          <w:p w14:paraId="6C3AB05A" w14:textId="75A0BED0" w:rsidR="00BD2305" w:rsidRPr="00A172B8" w:rsidRDefault="00BD2305" w:rsidP="00BD2305">
            <w:pPr>
              <w:pStyle w:val="TableParagraph"/>
              <w:ind w:left="-108" w:right="57"/>
              <w:rPr>
                <w:rFonts w:ascii="Sylfaen" w:eastAsia="Times New Roman" w:hAnsi="Sylfaen" w:cs="Times New Roman"/>
                <w:szCs w:val="18"/>
                <w:bdr w:val="nil"/>
                <w:lang w:val="ka-GE"/>
              </w:rPr>
            </w:pPr>
            <w:r w:rsidRPr="00A172B8">
              <w:rPr>
                <w:rFonts w:ascii="Sylfaen" w:eastAsia="Times New Roman" w:hAnsi="Sylfaen" w:cs="Times New Roman"/>
                <w:szCs w:val="18"/>
                <w:bdr w:val="nil"/>
                <w:lang w:val="ka-GE"/>
              </w:rPr>
              <w:t>4,298</w:t>
            </w:r>
          </w:p>
        </w:tc>
      </w:tr>
      <w:tr w:rsidR="00BD2305" w:rsidRPr="00A172B8" w14:paraId="689BDA21" w14:textId="77777777" w:rsidTr="0037213A">
        <w:trPr>
          <w:trHeight w:val="21"/>
          <w:jc w:val="center"/>
        </w:trPr>
        <w:tc>
          <w:tcPr>
            <w:tcW w:w="6300" w:type="dxa"/>
            <w:vAlign w:val="center"/>
          </w:tcPr>
          <w:p w14:paraId="2C253DF5" w14:textId="4B8AD7E9" w:rsidR="00BD2305" w:rsidRPr="00A172B8" w:rsidRDefault="00BD2305" w:rsidP="00BD2305">
            <w:pPr>
              <w:pStyle w:val="TableParagraph"/>
              <w:ind w:left="-108" w:right="-108"/>
              <w:jc w:val="left"/>
              <w:rPr>
                <w:rFonts w:ascii="Sylfaen" w:eastAsia="Times New Roman" w:hAnsi="Sylfaen" w:cs="Times New Roman"/>
                <w:szCs w:val="18"/>
                <w:bdr w:val="nil"/>
                <w:lang w:val="ka-GE"/>
              </w:rPr>
            </w:pPr>
            <w:r w:rsidRPr="00A172B8">
              <w:rPr>
                <w:rFonts w:ascii="Sylfaen" w:hAnsi="Sylfaen"/>
                <w:color w:val="000000"/>
                <w:szCs w:val="18"/>
              </w:rPr>
              <w:t>ინვესტიციები შვილობილ საწარმოებში</w:t>
            </w:r>
          </w:p>
        </w:tc>
        <w:tc>
          <w:tcPr>
            <w:tcW w:w="714" w:type="dxa"/>
            <w:vAlign w:val="bottom"/>
          </w:tcPr>
          <w:p w14:paraId="2BC6B114" w14:textId="67451198" w:rsidR="00BD2305" w:rsidRPr="00A172B8" w:rsidRDefault="00BD2305" w:rsidP="00BD2305">
            <w:pPr>
              <w:pStyle w:val="TableParagraph"/>
              <w:jc w:val="center"/>
              <w:rPr>
                <w:rFonts w:ascii="Sylfaen" w:eastAsia="Times New Roman" w:hAnsi="Sylfaen" w:cs="Times New Roman"/>
                <w:szCs w:val="18"/>
                <w:bdr w:val="nil"/>
                <w:lang w:val="ka-GE"/>
              </w:rPr>
            </w:pPr>
          </w:p>
        </w:tc>
        <w:tc>
          <w:tcPr>
            <w:tcW w:w="1349" w:type="dxa"/>
            <w:vAlign w:val="center"/>
          </w:tcPr>
          <w:p w14:paraId="00841447" w14:textId="48C8343F" w:rsidR="00BD2305" w:rsidRPr="00A172B8" w:rsidRDefault="00BD2305" w:rsidP="00BD2305">
            <w:pPr>
              <w:pStyle w:val="TableParagraph"/>
              <w:ind w:left="-108" w:right="57"/>
              <w:rPr>
                <w:rFonts w:ascii="Sylfaen" w:eastAsia="Times New Roman" w:hAnsi="Sylfaen" w:cs="Times New Roman"/>
                <w:szCs w:val="18"/>
                <w:bdr w:val="nil"/>
                <w:lang w:val="ka-GE"/>
              </w:rPr>
            </w:pPr>
            <w:r w:rsidRPr="00BD2305">
              <w:rPr>
                <w:rFonts w:ascii="Sylfaen" w:eastAsia="Times New Roman" w:hAnsi="Sylfaen" w:cs="Times New Roman"/>
                <w:szCs w:val="18"/>
                <w:bdr w:val="nil"/>
                <w:lang w:val="ka-GE"/>
              </w:rPr>
              <w:t xml:space="preserve">              3,490 </w:t>
            </w:r>
          </w:p>
        </w:tc>
        <w:tc>
          <w:tcPr>
            <w:tcW w:w="1349" w:type="dxa"/>
            <w:vAlign w:val="center"/>
          </w:tcPr>
          <w:p w14:paraId="660A8A42" w14:textId="50C58CF3" w:rsidR="00BD2305" w:rsidRPr="00A172B8" w:rsidRDefault="00BD2305" w:rsidP="00BD2305">
            <w:pPr>
              <w:pStyle w:val="TableParagraph"/>
              <w:ind w:left="-108" w:right="57"/>
              <w:rPr>
                <w:rFonts w:ascii="Sylfaen" w:eastAsia="Times New Roman" w:hAnsi="Sylfaen" w:cs="Times New Roman"/>
                <w:szCs w:val="18"/>
                <w:bdr w:val="nil"/>
                <w:lang w:val="ka-GE"/>
              </w:rPr>
            </w:pPr>
            <w:r w:rsidRPr="00A172B8">
              <w:rPr>
                <w:rFonts w:ascii="Sylfaen" w:eastAsia="Times New Roman" w:hAnsi="Sylfaen" w:cs="Times New Roman"/>
                <w:szCs w:val="18"/>
                <w:bdr w:val="nil"/>
                <w:lang w:val="ka-GE"/>
              </w:rPr>
              <w:t>3,459</w:t>
            </w:r>
          </w:p>
        </w:tc>
      </w:tr>
      <w:tr w:rsidR="00BD2305" w:rsidRPr="00A172B8" w14:paraId="64E10662" w14:textId="77777777" w:rsidTr="0037213A">
        <w:trPr>
          <w:trHeight w:val="21"/>
          <w:jc w:val="center"/>
        </w:trPr>
        <w:tc>
          <w:tcPr>
            <w:tcW w:w="6300" w:type="dxa"/>
            <w:tcBorders>
              <w:bottom w:val="single" w:sz="4" w:space="0" w:color="auto"/>
            </w:tcBorders>
            <w:vAlign w:val="center"/>
          </w:tcPr>
          <w:p w14:paraId="6F554468" w14:textId="4A35E1E7" w:rsidR="00BD2305" w:rsidRPr="00A172B8" w:rsidRDefault="00BD2305" w:rsidP="00BD2305">
            <w:pPr>
              <w:pStyle w:val="TableParagraph"/>
              <w:ind w:left="-108" w:right="-108"/>
              <w:jc w:val="left"/>
              <w:rPr>
                <w:rFonts w:ascii="Sylfaen" w:eastAsia="Times New Roman" w:hAnsi="Sylfaen" w:cs="Times New Roman"/>
                <w:szCs w:val="18"/>
                <w:bdr w:val="nil"/>
                <w:lang w:val="ka-GE"/>
              </w:rPr>
            </w:pPr>
            <w:r w:rsidRPr="00A172B8">
              <w:rPr>
                <w:rFonts w:ascii="Sylfaen" w:hAnsi="Sylfaen"/>
                <w:color w:val="000000"/>
                <w:szCs w:val="18"/>
              </w:rPr>
              <w:t>ინვესტიციები მეკავშირე საწარმოებში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vAlign w:val="bottom"/>
          </w:tcPr>
          <w:p w14:paraId="352E4A82" w14:textId="5FC0EBCD" w:rsidR="00BD2305" w:rsidRPr="00A172B8" w:rsidRDefault="00BD2305" w:rsidP="00BD2305">
            <w:pPr>
              <w:pStyle w:val="TableParagraph"/>
              <w:jc w:val="center"/>
              <w:rPr>
                <w:rFonts w:ascii="Sylfaen" w:eastAsia="Times New Roman" w:hAnsi="Sylfaen" w:cs="Times New Roman"/>
                <w:szCs w:val="18"/>
                <w:bdr w:val="nil"/>
                <w:lang w:val="ka-GE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  <w:vAlign w:val="center"/>
          </w:tcPr>
          <w:p w14:paraId="4BED3976" w14:textId="4389231D" w:rsidR="00BD2305" w:rsidRPr="00A172B8" w:rsidRDefault="00BD2305" w:rsidP="00BD2305">
            <w:pPr>
              <w:pStyle w:val="TableParagraph"/>
              <w:ind w:left="-108" w:right="57"/>
              <w:rPr>
                <w:rFonts w:ascii="Sylfaen" w:eastAsia="Times New Roman" w:hAnsi="Sylfaen" w:cs="Times New Roman"/>
                <w:szCs w:val="18"/>
                <w:bdr w:val="nil"/>
                <w:lang w:val="ka-GE"/>
              </w:rPr>
            </w:pPr>
            <w:r w:rsidRPr="00BD2305">
              <w:rPr>
                <w:rFonts w:ascii="Sylfaen" w:eastAsia="Times New Roman" w:hAnsi="Sylfaen" w:cs="Times New Roman"/>
                <w:szCs w:val="18"/>
                <w:bdr w:val="nil"/>
                <w:lang w:val="ka-GE"/>
              </w:rPr>
              <w:t xml:space="preserve">                 206 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vAlign w:val="center"/>
          </w:tcPr>
          <w:p w14:paraId="66C254B5" w14:textId="072666CD" w:rsidR="00BD2305" w:rsidRPr="00A172B8" w:rsidRDefault="00BD2305" w:rsidP="00BD2305">
            <w:pPr>
              <w:pStyle w:val="TableParagraph"/>
              <w:ind w:left="-108" w:right="57"/>
              <w:rPr>
                <w:rFonts w:ascii="Sylfaen" w:eastAsia="Times New Roman" w:hAnsi="Sylfaen" w:cs="Times New Roman"/>
                <w:szCs w:val="18"/>
                <w:bdr w:val="nil"/>
                <w:lang w:val="ka-GE"/>
              </w:rPr>
            </w:pPr>
            <w:r w:rsidRPr="00A172B8">
              <w:rPr>
                <w:rFonts w:ascii="Sylfaen" w:eastAsia="Times New Roman" w:hAnsi="Sylfaen" w:cs="Times New Roman"/>
                <w:szCs w:val="18"/>
                <w:bdr w:val="nil"/>
                <w:lang w:val="ka-GE"/>
              </w:rPr>
              <w:t>206</w:t>
            </w:r>
          </w:p>
        </w:tc>
      </w:tr>
      <w:tr w:rsidR="0037213A" w:rsidRPr="00A172B8" w14:paraId="5A338FDA" w14:textId="77777777" w:rsidTr="0037213A">
        <w:trPr>
          <w:trHeight w:val="21"/>
          <w:jc w:val="center"/>
        </w:trPr>
        <w:tc>
          <w:tcPr>
            <w:tcW w:w="6300" w:type="dxa"/>
            <w:tcBorders>
              <w:top w:val="single" w:sz="4" w:space="0" w:color="auto"/>
              <w:bottom w:val="single" w:sz="6" w:space="0" w:color="auto"/>
            </w:tcBorders>
            <w:vAlign w:val="bottom"/>
          </w:tcPr>
          <w:p w14:paraId="27BEC8C0" w14:textId="77777777" w:rsidR="0037213A" w:rsidRPr="00A172B8" w:rsidRDefault="0037213A" w:rsidP="0037213A">
            <w:pPr>
              <w:pStyle w:val="TableParagraph"/>
              <w:ind w:left="-108" w:right="-108"/>
              <w:jc w:val="left"/>
              <w:rPr>
                <w:rFonts w:ascii="Sylfaen" w:eastAsia="Times New Roman" w:hAnsi="Sylfaen" w:cs="Times New Roman"/>
                <w:b/>
                <w:szCs w:val="18"/>
                <w:bdr w:val="nil"/>
                <w:lang w:val="ka-GE"/>
              </w:rPr>
            </w:pPr>
            <w:r w:rsidRPr="00A172B8">
              <w:rPr>
                <w:rFonts w:ascii="Sylfaen" w:eastAsia="Times New Roman" w:hAnsi="Sylfaen" w:cs="Times New Roman"/>
                <w:b/>
                <w:szCs w:val="18"/>
                <w:bdr w:val="nil"/>
                <w:lang w:val="ka-GE"/>
              </w:rPr>
              <w:t xml:space="preserve">სულ გრძელვადიანი აქტივები 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6" w:space="0" w:color="auto"/>
            </w:tcBorders>
            <w:vAlign w:val="bottom"/>
          </w:tcPr>
          <w:p w14:paraId="5D283DD9" w14:textId="77777777" w:rsidR="0037213A" w:rsidRPr="00A172B8" w:rsidRDefault="0037213A" w:rsidP="0037213A">
            <w:pPr>
              <w:pStyle w:val="TableParagraph"/>
              <w:jc w:val="center"/>
              <w:rPr>
                <w:rFonts w:ascii="Sylfaen" w:eastAsia="Times New Roman" w:hAnsi="Sylfaen" w:cs="Times New Roman"/>
                <w:szCs w:val="18"/>
                <w:bdr w:val="nil"/>
                <w:lang w:val="ka-GE"/>
              </w:rPr>
            </w:pPr>
          </w:p>
        </w:tc>
        <w:tc>
          <w:tcPr>
            <w:tcW w:w="134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6BD98E56" w14:textId="44768C4A" w:rsidR="0037213A" w:rsidRPr="00BD2305" w:rsidRDefault="00BD2305" w:rsidP="00BD2305">
            <w:pPr>
              <w:pStyle w:val="TableParagraph"/>
              <w:ind w:left="-108" w:right="57"/>
              <w:rPr>
                <w:rFonts w:ascii="Sylfaen" w:eastAsia="Times New Roman" w:hAnsi="Sylfaen" w:cs="Times New Roman"/>
                <w:szCs w:val="18"/>
                <w:bdr w:val="nil"/>
                <w:lang w:val="ka-GE"/>
              </w:rPr>
            </w:pPr>
            <w:r w:rsidRPr="00BD2305">
              <w:rPr>
                <w:rFonts w:ascii="Sylfaen" w:eastAsia="Times New Roman" w:hAnsi="Sylfaen" w:cs="Times New Roman"/>
                <w:szCs w:val="18"/>
                <w:bdr w:val="nil"/>
                <w:lang w:val="ka-GE"/>
              </w:rPr>
              <w:t xml:space="preserve">         </w:t>
            </w:r>
            <w:r w:rsidRPr="00BD2305">
              <w:rPr>
                <w:rFonts w:ascii="Sylfaen" w:hAnsi="Sylfaen"/>
                <w:b/>
                <w:bCs/>
                <w:color w:val="000000"/>
                <w:szCs w:val="18"/>
              </w:rPr>
              <w:t>112,346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143677A6" w14:textId="14939BCC" w:rsidR="0037213A" w:rsidRPr="00A172B8" w:rsidRDefault="0037213A" w:rsidP="0037213A">
            <w:pPr>
              <w:pStyle w:val="TableParagraph"/>
              <w:ind w:left="-108" w:right="57"/>
              <w:rPr>
                <w:rFonts w:ascii="Sylfaen" w:eastAsia="Times New Roman" w:hAnsi="Sylfaen" w:cs="Times New Roman"/>
                <w:b/>
                <w:szCs w:val="18"/>
                <w:bdr w:val="nil"/>
                <w:lang w:val="ka-GE"/>
              </w:rPr>
            </w:pPr>
            <w:r w:rsidRPr="00A172B8">
              <w:rPr>
                <w:rFonts w:ascii="Sylfaen" w:hAnsi="Sylfaen"/>
                <w:b/>
                <w:bCs/>
                <w:color w:val="000000"/>
                <w:szCs w:val="18"/>
              </w:rPr>
              <w:t>83,856</w:t>
            </w:r>
          </w:p>
        </w:tc>
      </w:tr>
      <w:tr w:rsidR="00695913" w:rsidRPr="00A172B8" w14:paraId="68128513" w14:textId="77777777" w:rsidTr="00695913">
        <w:trPr>
          <w:trHeight w:val="340"/>
          <w:jc w:val="center"/>
        </w:trPr>
        <w:tc>
          <w:tcPr>
            <w:tcW w:w="630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07227232" w14:textId="77777777" w:rsidR="00695913" w:rsidRPr="00A172B8" w:rsidRDefault="00695913" w:rsidP="00695913">
            <w:pPr>
              <w:pStyle w:val="TableParagraph"/>
              <w:ind w:left="-108" w:right="-108"/>
              <w:jc w:val="left"/>
              <w:rPr>
                <w:rFonts w:ascii="Sylfaen" w:eastAsia="Times New Roman" w:hAnsi="Sylfaen" w:cs="Times New Roman"/>
                <w:b/>
                <w:szCs w:val="18"/>
                <w:bdr w:val="nil"/>
                <w:lang w:val="ka-GE"/>
              </w:rPr>
            </w:pPr>
            <w:r w:rsidRPr="00A172B8">
              <w:rPr>
                <w:rFonts w:ascii="Sylfaen" w:eastAsia="Times New Roman" w:hAnsi="Sylfaen" w:cs="Times New Roman"/>
                <w:b/>
                <w:szCs w:val="18"/>
                <w:bdr w:val="nil"/>
                <w:lang w:val="ka-GE"/>
              </w:rPr>
              <w:t>მიმდინარე აქტივები</w:t>
            </w:r>
          </w:p>
        </w:tc>
        <w:tc>
          <w:tcPr>
            <w:tcW w:w="71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4F838D07" w14:textId="77777777" w:rsidR="00695913" w:rsidRPr="00A172B8" w:rsidRDefault="00695913" w:rsidP="00695913">
            <w:pPr>
              <w:pStyle w:val="TableParagraph"/>
              <w:jc w:val="center"/>
              <w:rPr>
                <w:rFonts w:ascii="Sylfaen" w:eastAsia="Times New Roman" w:hAnsi="Sylfaen" w:cs="Times New Roman"/>
                <w:szCs w:val="18"/>
                <w:bdr w:val="nil"/>
                <w:lang w:val="ka-GE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04C62D79" w14:textId="77777777" w:rsidR="00695913" w:rsidRPr="00A172B8" w:rsidRDefault="00695913" w:rsidP="00695913">
            <w:pPr>
              <w:pStyle w:val="TableParagraph"/>
              <w:ind w:left="-108" w:right="57"/>
              <w:rPr>
                <w:rFonts w:ascii="Sylfaen" w:eastAsia="Times New Roman" w:hAnsi="Sylfaen" w:cs="Times New Roman"/>
                <w:b/>
                <w:szCs w:val="18"/>
                <w:bdr w:val="nil"/>
                <w:lang w:val="ka-GE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41CB2BF6" w14:textId="77777777" w:rsidR="00695913" w:rsidRPr="00A172B8" w:rsidRDefault="00695913" w:rsidP="00695913">
            <w:pPr>
              <w:pStyle w:val="TableParagraph"/>
              <w:ind w:left="-108" w:right="57"/>
              <w:rPr>
                <w:rFonts w:ascii="Sylfaen" w:eastAsia="Times New Roman" w:hAnsi="Sylfaen" w:cs="Times New Roman"/>
                <w:b/>
                <w:szCs w:val="18"/>
                <w:bdr w:val="nil"/>
                <w:lang w:val="ka-GE"/>
              </w:rPr>
            </w:pPr>
          </w:p>
        </w:tc>
      </w:tr>
      <w:tr w:rsidR="0037213A" w:rsidRPr="00A172B8" w14:paraId="13563A2A" w14:textId="77777777" w:rsidTr="0037213A">
        <w:trPr>
          <w:trHeight w:val="21"/>
          <w:jc w:val="center"/>
        </w:trPr>
        <w:tc>
          <w:tcPr>
            <w:tcW w:w="6300" w:type="dxa"/>
            <w:tcBorders>
              <w:top w:val="nil"/>
            </w:tcBorders>
            <w:vAlign w:val="bottom"/>
          </w:tcPr>
          <w:p w14:paraId="29881D25" w14:textId="77777777" w:rsidR="0037213A" w:rsidRPr="00A172B8" w:rsidRDefault="0037213A" w:rsidP="0037213A">
            <w:pPr>
              <w:ind w:left="-108" w:right="-108"/>
              <w:jc w:val="left"/>
              <w:rPr>
                <w:rFonts w:ascii="Sylfaen" w:eastAsia="Times New Roman" w:hAnsi="Sylfaen" w:cs="Times New Roman"/>
                <w:szCs w:val="18"/>
                <w:bdr w:val="nil"/>
                <w:lang w:val="ka-GE"/>
              </w:rPr>
            </w:pPr>
            <w:r w:rsidRPr="00A172B8">
              <w:rPr>
                <w:rFonts w:ascii="Sylfaen" w:eastAsia="Times New Roman" w:hAnsi="Sylfaen" w:cs="Times New Roman"/>
                <w:szCs w:val="18"/>
                <w:bdr w:val="nil"/>
                <w:lang w:val="ka-GE"/>
              </w:rPr>
              <w:t>გარანტიებთან დაკავშირებული აქტივი</w:t>
            </w:r>
          </w:p>
        </w:tc>
        <w:tc>
          <w:tcPr>
            <w:tcW w:w="714" w:type="dxa"/>
            <w:tcBorders>
              <w:top w:val="nil"/>
            </w:tcBorders>
            <w:vAlign w:val="bottom"/>
          </w:tcPr>
          <w:p w14:paraId="65D2D5DA" w14:textId="072313C8" w:rsidR="0037213A" w:rsidRPr="00A172B8" w:rsidRDefault="0037213A" w:rsidP="0037213A">
            <w:pPr>
              <w:pStyle w:val="TableParagraph"/>
              <w:jc w:val="center"/>
              <w:rPr>
                <w:rFonts w:ascii="Sylfaen" w:eastAsia="Times New Roman" w:hAnsi="Sylfaen" w:cs="Times New Roman"/>
                <w:szCs w:val="18"/>
                <w:bdr w:val="nil"/>
                <w:lang w:val="ka-GE"/>
              </w:rPr>
            </w:pPr>
          </w:p>
        </w:tc>
        <w:tc>
          <w:tcPr>
            <w:tcW w:w="1349" w:type="dxa"/>
            <w:tcBorders>
              <w:top w:val="nil"/>
            </w:tcBorders>
            <w:vAlign w:val="center"/>
          </w:tcPr>
          <w:p w14:paraId="6462FBFD" w14:textId="139E8806" w:rsidR="0037213A" w:rsidRPr="00A172B8" w:rsidRDefault="003F69D2" w:rsidP="0037213A">
            <w:pPr>
              <w:pStyle w:val="TableParagraph"/>
              <w:ind w:left="-108" w:right="57"/>
              <w:rPr>
                <w:rFonts w:ascii="Sylfaen" w:eastAsia="Times New Roman" w:hAnsi="Sylfaen" w:cs="Times New Roman"/>
                <w:szCs w:val="18"/>
                <w:bdr w:val="nil"/>
                <w:lang w:val="ka-GE"/>
              </w:rPr>
            </w:pPr>
            <w:r>
              <w:rPr>
                <w:rFonts w:ascii="Sylfaen" w:eastAsia="Times New Roman" w:hAnsi="Sylfaen" w:cs="Times New Roman"/>
                <w:szCs w:val="18"/>
                <w:bdr w:val="nil"/>
                <w:lang w:val="ka-GE"/>
              </w:rPr>
              <w:t>160</w:t>
            </w:r>
          </w:p>
        </w:tc>
        <w:tc>
          <w:tcPr>
            <w:tcW w:w="1349" w:type="dxa"/>
            <w:tcBorders>
              <w:top w:val="nil"/>
            </w:tcBorders>
            <w:vAlign w:val="center"/>
          </w:tcPr>
          <w:p w14:paraId="4469F30D" w14:textId="5D94B1D1" w:rsidR="0037213A" w:rsidRPr="00A172B8" w:rsidRDefault="0037213A" w:rsidP="0037213A">
            <w:pPr>
              <w:pStyle w:val="TableParagraph"/>
              <w:ind w:left="-108" w:right="57"/>
              <w:rPr>
                <w:rFonts w:ascii="Sylfaen" w:eastAsia="Times New Roman" w:hAnsi="Sylfaen" w:cs="Times New Roman"/>
                <w:szCs w:val="18"/>
                <w:bdr w:val="nil"/>
                <w:lang w:val="ka-GE"/>
              </w:rPr>
            </w:pPr>
            <w:r w:rsidRPr="00A172B8">
              <w:rPr>
                <w:rFonts w:ascii="Sylfaen" w:eastAsia="Times New Roman" w:hAnsi="Sylfaen" w:cs="Times New Roman"/>
                <w:szCs w:val="18"/>
                <w:bdr w:val="nil"/>
                <w:lang w:val="ka-GE"/>
              </w:rPr>
              <w:t>160</w:t>
            </w:r>
          </w:p>
        </w:tc>
      </w:tr>
      <w:tr w:rsidR="003F69D2" w:rsidRPr="00A172B8" w14:paraId="6622E200" w14:textId="77777777" w:rsidTr="00E6798C">
        <w:trPr>
          <w:trHeight w:val="90"/>
          <w:jc w:val="center"/>
        </w:trPr>
        <w:tc>
          <w:tcPr>
            <w:tcW w:w="6300" w:type="dxa"/>
            <w:vAlign w:val="bottom"/>
          </w:tcPr>
          <w:p w14:paraId="6E021AEC" w14:textId="77777777" w:rsidR="003F69D2" w:rsidRPr="00A172B8" w:rsidRDefault="003F69D2" w:rsidP="003F69D2">
            <w:pPr>
              <w:pStyle w:val="TableParagraph"/>
              <w:ind w:left="-108" w:right="-108"/>
              <w:jc w:val="left"/>
              <w:rPr>
                <w:rFonts w:ascii="Sylfaen" w:eastAsia="Times New Roman" w:hAnsi="Sylfaen" w:cs="Times New Roman"/>
                <w:szCs w:val="18"/>
                <w:bdr w:val="nil"/>
                <w:lang w:val="ka-GE"/>
              </w:rPr>
            </w:pPr>
            <w:r w:rsidRPr="00A172B8">
              <w:rPr>
                <w:rFonts w:ascii="Sylfaen" w:eastAsia="Times New Roman" w:hAnsi="Sylfaen" w:cs="Times New Roman"/>
                <w:szCs w:val="18"/>
                <w:bdr w:val="nil"/>
                <w:lang w:val="ka-GE"/>
              </w:rPr>
              <w:t>მარაგები</w:t>
            </w:r>
          </w:p>
        </w:tc>
        <w:tc>
          <w:tcPr>
            <w:tcW w:w="714" w:type="dxa"/>
            <w:vAlign w:val="bottom"/>
          </w:tcPr>
          <w:p w14:paraId="61CFBC61" w14:textId="543BA155" w:rsidR="003F69D2" w:rsidRPr="00A172B8" w:rsidRDefault="003F69D2" w:rsidP="003F69D2">
            <w:pPr>
              <w:pStyle w:val="TableParagraph"/>
              <w:jc w:val="center"/>
              <w:rPr>
                <w:rFonts w:ascii="Sylfaen" w:eastAsia="Times New Roman" w:hAnsi="Sylfaen" w:cs="Times New Roman"/>
                <w:szCs w:val="18"/>
                <w:bdr w:val="nil"/>
                <w:lang w:val="ka-GE"/>
              </w:rPr>
            </w:pPr>
          </w:p>
        </w:tc>
        <w:tc>
          <w:tcPr>
            <w:tcW w:w="1349" w:type="dxa"/>
            <w:vAlign w:val="center"/>
          </w:tcPr>
          <w:p w14:paraId="797ABDC3" w14:textId="23D717A6" w:rsidR="003F69D2" w:rsidRPr="00A172B8" w:rsidRDefault="003F69D2" w:rsidP="00E6798C">
            <w:pPr>
              <w:pStyle w:val="TableParagraph"/>
              <w:ind w:left="-108" w:right="57"/>
              <w:rPr>
                <w:rFonts w:ascii="Sylfaen" w:eastAsia="Times New Roman" w:hAnsi="Sylfaen" w:cs="Times New Roman"/>
                <w:szCs w:val="18"/>
                <w:bdr w:val="nil"/>
                <w:lang w:val="ka-GE"/>
              </w:rPr>
            </w:pPr>
            <w:r w:rsidRPr="003F69D2">
              <w:rPr>
                <w:rFonts w:ascii="Sylfaen" w:eastAsia="Times New Roman" w:hAnsi="Sylfaen" w:cs="Times New Roman"/>
                <w:szCs w:val="18"/>
                <w:bdr w:val="nil"/>
                <w:lang w:val="ka-GE"/>
              </w:rPr>
              <w:t xml:space="preserve">            9</w:t>
            </w:r>
            <w:r w:rsidR="00E6798C">
              <w:rPr>
                <w:rFonts w:ascii="Sylfaen" w:eastAsia="Times New Roman" w:hAnsi="Sylfaen" w:cs="Times New Roman"/>
                <w:szCs w:val="18"/>
                <w:bdr w:val="nil"/>
                <w:lang w:val="ka-GE"/>
              </w:rPr>
              <w:t>4</w:t>
            </w:r>
            <w:r w:rsidRPr="003F69D2">
              <w:rPr>
                <w:rFonts w:ascii="Sylfaen" w:eastAsia="Times New Roman" w:hAnsi="Sylfaen" w:cs="Times New Roman"/>
                <w:szCs w:val="18"/>
                <w:bdr w:val="nil"/>
                <w:lang w:val="ka-GE"/>
              </w:rPr>
              <w:t>,</w:t>
            </w:r>
            <w:r w:rsidR="00E6798C">
              <w:rPr>
                <w:rFonts w:ascii="Sylfaen" w:eastAsia="Times New Roman" w:hAnsi="Sylfaen" w:cs="Times New Roman"/>
                <w:szCs w:val="18"/>
                <w:bdr w:val="nil"/>
                <w:lang w:val="ka-GE"/>
              </w:rPr>
              <w:t>9</w:t>
            </w:r>
            <w:r w:rsidRPr="003F69D2">
              <w:rPr>
                <w:rFonts w:ascii="Sylfaen" w:eastAsia="Times New Roman" w:hAnsi="Sylfaen" w:cs="Times New Roman"/>
                <w:szCs w:val="18"/>
                <w:bdr w:val="nil"/>
                <w:lang w:val="ka-GE"/>
              </w:rPr>
              <w:t xml:space="preserve">01 </w:t>
            </w:r>
          </w:p>
        </w:tc>
        <w:tc>
          <w:tcPr>
            <w:tcW w:w="1349" w:type="dxa"/>
            <w:vAlign w:val="center"/>
          </w:tcPr>
          <w:p w14:paraId="74CECA96" w14:textId="5C6D760C" w:rsidR="003F69D2" w:rsidRPr="00A172B8" w:rsidRDefault="003F69D2" w:rsidP="003F69D2">
            <w:pPr>
              <w:pStyle w:val="TableParagraph"/>
              <w:ind w:left="-108" w:right="57"/>
              <w:rPr>
                <w:rFonts w:ascii="Sylfaen" w:eastAsia="Times New Roman" w:hAnsi="Sylfaen" w:cs="Times New Roman"/>
                <w:szCs w:val="18"/>
                <w:bdr w:val="nil"/>
                <w:lang w:val="ka-GE"/>
              </w:rPr>
            </w:pPr>
            <w:r w:rsidRPr="00A172B8">
              <w:rPr>
                <w:rFonts w:ascii="Sylfaen" w:eastAsia="Times New Roman" w:hAnsi="Sylfaen" w:cs="Times New Roman"/>
                <w:szCs w:val="18"/>
                <w:bdr w:val="nil"/>
                <w:lang w:val="ka-GE"/>
              </w:rPr>
              <w:t>65,751</w:t>
            </w:r>
          </w:p>
        </w:tc>
      </w:tr>
      <w:tr w:rsidR="003F69D2" w:rsidRPr="00A172B8" w14:paraId="086FF1F6" w14:textId="77777777" w:rsidTr="0037213A">
        <w:trPr>
          <w:trHeight w:val="21"/>
          <w:jc w:val="center"/>
        </w:trPr>
        <w:tc>
          <w:tcPr>
            <w:tcW w:w="6300" w:type="dxa"/>
            <w:vAlign w:val="bottom"/>
          </w:tcPr>
          <w:p w14:paraId="6344FE7A" w14:textId="77777777" w:rsidR="003F69D2" w:rsidRPr="00A172B8" w:rsidRDefault="003F69D2" w:rsidP="003F69D2">
            <w:pPr>
              <w:pStyle w:val="TableParagraph"/>
              <w:ind w:left="-108" w:right="-108"/>
              <w:jc w:val="left"/>
              <w:rPr>
                <w:rFonts w:ascii="Sylfaen" w:eastAsia="Times New Roman" w:hAnsi="Sylfaen" w:cs="Times New Roman"/>
                <w:szCs w:val="18"/>
                <w:bdr w:val="nil"/>
                <w:lang w:val="ka-GE"/>
              </w:rPr>
            </w:pPr>
            <w:r w:rsidRPr="00A172B8">
              <w:rPr>
                <w:rFonts w:ascii="Sylfaen" w:eastAsia="Times New Roman" w:hAnsi="Sylfaen" w:cs="Times New Roman"/>
                <w:szCs w:val="18"/>
                <w:bdr w:val="nil"/>
                <w:lang w:val="ka-GE"/>
              </w:rPr>
              <w:t>სავაჭრო და სხვა მოთხოვნები</w:t>
            </w:r>
          </w:p>
        </w:tc>
        <w:tc>
          <w:tcPr>
            <w:tcW w:w="714" w:type="dxa"/>
            <w:vAlign w:val="bottom"/>
          </w:tcPr>
          <w:p w14:paraId="68E37E69" w14:textId="7DA25A63" w:rsidR="003F69D2" w:rsidRPr="00A172B8" w:rsidRDefault="003F69D2" w:rsidP="003F69D2">
            <w:pPr>
              <w:pStyle w:val="TableParagraph"/>
              <w:jc w:val="center"/>
              <w:rPr>
                <w:rFonts w:ascii="Sylfaen" w:eastAsia="Times New Roman" w:hAnsi="Sylfaen" w:cs="Times New Roman"/>
                <w:szCs w:val="18"/>
                <w:bdr w:val="nil"/>
                <w:lang w:val="ka-GE"/>
              </w:rPr>
            </w:pPr>
          </w:p>
        </w:tc>
        <w:tc>
          <w:tcPr>
            <w:tcW w:w="1349" w:type="dxa"/>
            <w:vAlign w:val="center"/>
          </w:tcPr>
          <w:p w14:paraId="7A757827" w14:textId="08F4F6B5" w:rsidR="003F69D2" w:rsidRPr="00A172B8" w:rsidRDefault="00E6798C" w:rsidP="00E6798C">
            <w:pPr>
              <w:pStyle w:val="TableParagraph"/>
              <w:ind w:left="-108" w:right="57"/>
              <w:rPr>
                <w:rFonts w:ascii="Sylfaen" w:eastAsia="Times New Roman" w:hAnsi="Sylfaen" w:cs="Times New Roman"/>
                <w:szCs w:val="18"/>
                <w:bdr w:val="nil"/>
                <w:lang w:val="ka-GE"/>
              </w:rPr>
            </w:pPr>
            <w:r w:rsidRPr="00E6798C">
              <w:rPr>
                <w:rFonts w:ascii="Sylfaen" w:eastAsia="Times New Roman" w:hAnsi="Sylfaen" w:cs="Times New Roman"/>
                <w:szCs w:val="18"/>
                <w:bdr w:val="nil"/>
                <w:lang w:val="ka-GE"/>
              </w:rPr>
              <w:t xml:space="preserve">           40,541</w:t>
            </w:r>
          </w:p>
        </w:tc>
        <w:tc>
          <w:tcPr>
            <w:tcW w:w="1349" w:type="dxa"/>
            <w:vAlign w:val="center"/>
          </w:tcPr>
          <w:p w14:paraId="078F7399" w14:textId="0C89D71E" w:rsidR="003F69D2" w:rsidRPr="00A172B8" w:rsidRDefault="003F69D2" w:rsidP="003F69D2">
            <w:pPr>
              <w:pStyle w:val="TableParagraph"/>
              <w:ind w:left="-108" w:right="57"/>
              <w:rPr>
                <w:rFonts w:ascii="Sylfaen" w:eastAsia="Times New Roman" w:hAnsi="Sylfaen" w:cs="Times New Roman"/>
                <w:szCs w:val="18"/>
                <w:bdr w:val="nil"/>
                <w:lang w:val="ka-GE"/>
              </w:rPr>
            </w:pPr>
            <w:r w:rsidRPr="00A172B8">
              <w:rPr>
                <w:rFonts w:ascii="Sylfaen" w:eastAsia="Times New Roman" w:hAnsi="Sylfaen" w:cs="Times New Roman"/>
                <w:szCs w:val="18"/>
                <w:bdr w:val="nil"/>
                <w:lang w:val="ka-GE"/>
              </w:rPr>
              <w:t>18,769</w:t>
            </w:r>
          </w:p>
        </w:tc>
      </w:tr>
      <w:tr w:rsidR="003F69D2" w:rsidRPr="00A172B8" w14:paraId="1CE21B18" w14:textId="77777777" w:rsidTr="0037213A">
        <w:trPr>
          <w:trHeight w:val="21"/>
          <w:jc w:val="center"/>
        </w:trPr>
        <w:tc>
          <w:tcPr>
            <w:tcW w:w="6300" w:type="dxa"/>
            <w:vAlign w:val="bottom"/>
          </w:tcPr>
          <w:p w14:paraId="49A21287" w14:textId="77777777" w:rsidR="003F69D2" w:rsidRPr="00A172B8" w:rsidRDefault="003F69D2" w:rsidP="003F69D2">
            <w:pPr>
              <w:pStyle w:val="TableParagraph"/>
              <w:ind w:left="-108" w:right="-108"/>
              <w:jc w:val="left"/>
              <w:rPr>
                <w:rFonts w:ascii="Sylfaen" w:eastAsia="Times New Roman" w:hAnsi="Sylfaen" w:cs="Times New Roman"/>
                <w:szCs w:val="18"/>
                <w:bdr w:val="nil"/>
                <w:lang w:val="ka-GE"/>
              </w:rPr>
            </w:pPr>
            <w:r w:rsidRPr="00A172B8">
              <w:rPr>
                <w:rFonts w:ascii="Sylfaen" w:eastAsia="Times New Roman" w:hAnsi="Sylfaen" w:cs="Times New Roman"/>
                <w:szCs w:val="18"/>
                <w:bdr w:val="nil"/>
                <w:lang w:val="ka-GE"/>
              </w:rPr>
              <w:t>გადახდილი ავანსები</w:t>
            </w:r>
          </w:p>
        </w:tc>
        <w:tc>
          <w:tcPr>
            <w:tcW w:w="714" w:type="dxa"/>
            <w:vAlign w:val="bottom"/>
          </w:tcPr>
          <w:p w14:paraId="69ADACAB" w14:textId="77777777" w:rsidR="003F69D2" w:rsidRPr="00A172B8" w:rsidRDefault="003F69D2" w:rsidP="003F69D2">
            <w:pPr>
              <w:pStyle w:val="TableParagraph"/>
              <w:jc w:val="center"/>
              <w:rPr>
                <w:rFonts w:ascii="Sylfaen" w:eastAsia="Times New Roman" w:hAnsi="Sylfaen" w:cs="Times New Roman"/>
                <w:szCs w:val="18"/>
                <w:bdr w:val="nil"/>
                <w:lang w:val="ka-GE"/>
              </w:rPr>
            </w:pPr>
          </w:p>
        </w:tc>
        <w:tc>
          <w:tcPr>
            <w:tcW w:w="1349" w:type="dxa"/>
            <w:vAlign w:val="center"/>
          </w:tcPr>
          <w:p w14:paraId="46C5FDFA" w14:textId="4B60FE2C" w:rsidR="003F69D2" w:rsidRPr="00A172B8" w:rsidRDefault="003F69D2" w:rsidP="003F69D2">
            <w:pPr>
              <w:pStyle w:val="TableParagraph"/>
              <w:ind w:left="-108" w:right="57"/>
              <w:rPr>
                <w:rFonts w:ascii="Sylfaen" w:eastAsia="Times New Roman" w:hAnsi="Sylfaen" w:cs="Times New Roman"/>
                <w:szCs w:val="18"/>
                <w:bdr w:val="nil"/>
                <w:lang w:val="ka-GE"/>
              </w:rPr>
            </w:pPr>
            <w:r w:rsidRPr="003F69D2">
              <w:rPr>
                <w:rFonts w:ascii="Sylfaen" w:eastAsia="Times New Roman" w:hAnsi="Sylfaen" w:cs="Times New Roman"/>
                <w:szCs w:val="18"/>
                <w:bdr w:val="nil"/>
                <w:lang w:val="ka-GE"/>
              </w:rPr>
              <w:t xml:space="preserve">              2,854 </w:t>
            </w:r>
          </w:p>
        </w:tc>
        <w:tc>
          <w:tcPr>
            <w:tcW w:w="1349" w:type="dxa"/>
            <w:vAlign w:val="center"/>
          </w:tcPr>
          <w:p w14:paraId="34AD4234" w14:textId="05F14890" w:rsidR="003F69D2" w:rsidRPr="00A172B8" w:rsidRDefault="003F69D2" w:rsidP="003F69D2">
            <w:pPr>
              <w:pStyle w:val="TableParagraph"/>
              <w:ind w:left="-108" w:right="57"/>
              <w:rPr>
                <w:rFonts w:ascii="Sylfaen" w:eastAsia="Times New Roman" w:hAnsi="Sylfaen" w:cs="Times New Roman"/>
                <w:szCs w:val="18"/>
                <w:bdr w:val="nil"/>
                <w:lang w:val="ka-GE"/>
              </w:rPr>
            </w:pPr>
            <w:r w:rsidRPr="00A172B8">
              <w:rPr>
                <w:rFonts w:ascii="Sylfaen" w:eastAsia="Times New Roman" w:hAnsi="Sylfaen" w:cs="Times New Roman"/>
                <w:szCs w:val="18"/>
                <w:bdr w:val="nil"/>
                <w:lang w:val="ka-GE"/>
              </w:rPr>
              <w:t>2,829</w:t>
            </w:r>
          </w:p>
        </w:tc>
      </w:tr>
      <w:tr w:rsidR="003F69D2" w:rsidRPr="00A172B8" w14:paraId="0352E80F" w14:textId="77777777" w:rsidTr="0037213A">
        <w:trPr>
          <w:trHeight w:val="21"/>
          <w:jc w:val="center"/>
        </w:trPr>
        <w:tc>
          <w:tcPr>
            <w:tcW w:w="6300" w:type="dxa"/>
            <w:vAlign w:val="bottom"/>
          </w:tcPr>
          <w:p w14:paraId="2936289C" w14:textId="77777777" w:rsidR="003F69D2" w:rsidRPr="00A172B8" w:rsidRDefault="003F69D2" w:rsidP="003F69D2">
            <w:pPr>
              <w:pStyle w:val="TableParagraph"/>
              <w:ind w:left="32" w:right="-108" w:hanging="140"/>
              <w:jc w:val="left"/>
              <w:rPr>
                <w:rFonts w:ascii="Sylfaen" w:eastAsia="Times New Roman" w:hAnsi="Sylfaen" w:cs="Times New Roman"/>
                <w:szCs w:val="18"/>
                <w:bdr w:val="nil"/>
                <w:lang w:val="ka-GE"/>
              </w:rPr>
            </w:pPr>
            <w:r w:rsidRPr="00A172B8">
              <w:rPr>
                <w:rFonts w:ascii="Sylfaen" w:eastAsia="Times New Roman" w:hAnsi="Sylfaen" w:cs="Times New Roman"/>
                <w:szCs w:val="18"/>
                <w:bdr w:val="nil"/>
                <w:lang w:val="ka-GE"/>
              </w:rPr>
              <w:t>წინასწარ გადახდილი მოგების გადასახადი</w:t>
            </w:r>
          </w:p>
        </w:tc>
        <w:tc>
          <w:tcPr>
            <w:tcW w:w="714" w:type="dxa"/>
            <w:vAlign w:val="bottom"/>
          </w:tcPr>
          <w:p w14:paraId="1DC0BEB1" w14:textId="77777777" w:rsidR="003F69D2" w:rsidRPr="00A172B8" w:rsidRDefault="003F69D2" w:rsidP="003F69D2">
            <w:pPr>
              <w:pStyle w:val="TableParagraph"/>
              <w:jc w:val="center"/>
              <w:rPr>
                <w:rFonts w:ascii="Sylfaen" w:eastAsia="Times New Roman" w:hAnsi="Sylfaen" w:cs="Times New Roman"/>
                <w:szCs w:val="18"/>
                <w:bdr w:val="nil"/>
                <w:lang w:val="ka-GE"/>
              </w:rPr>
            </w:pPr>
          </w:p>
        </w:tc>
        <w:tc>
          <w:tcPr>
            <w:tcW w:w="1349" w:type="dxa"/>
            <w:vAlign w:val="center"/>
          </w:tcPr>
          <w:p w14:paraId="066053DC" w14:textId="639B731D" w:rsidR="003F69D2" w:rsidRPr="00A172B8" w:rsidRDefault="003F69D2" w:rsidP="003F69D2">
            <w:pPr>
              <w:pStyle w:val="TableParagraph"/>
              <w:ind w:left="-108" w:right="57"/>
              <w:rPr>
                <w:rFonts w:ascii="Sylfaen" w:eastAsia="Times New Roman" w:hAnsi="Sylfaen" w:cs="Times New Roman"/>
                <w:szCs w:val="18"/>
                <w:bdr w:val="nil"/>
                <w:lang w:val="ka-GE"/>
              </w:rPr>
            </w:pPr>
            <w:r w:rsidRPr="003F69D2">
              <w:rPr>
                <w:rFonts w:ascii="Sylfaen" w:eastAsia="Times New Roman" w:hAnsi="Sylfaen" w:cs="Times New Roman"/>
                <w:szCs w:val="18"/>
                <w:bdr w:val="nil"/>
                <w:lang w:val="ka-GE"/>
              </w:rPr>
              <w:t xml:space="preserve">              1,473 </w:t>
            </w:r>
          </w:p>
        </w:tc>
        <w:tc>
          <w:tcPr>
            <w:tcW w:w="1349" w:type="dxa"/>
            <w:vAlign w:val="center"/>
          </w:tcPr>
          <w:p w14:paraId="387DE44E" w14:textId="13495878" w:rsidR="003F69D2" w:rsidRPr="00A172B8" w:rsidRDefault="003F69D2" w:rsidP="003F69D2">
            <w:pPr>
              <w:pStyle w:val="TableParagraph"/>
              <w:ind w:left="-108" w:right="57"/>
              <w:rPr>
                <w:rFonts w:ascii="Sylfaen" w:eastAsia="Times New Roman" w:hAnsi="Sylfaen" w:cs="Times New Roman"/>
                <w:szCs w:val="18"/>
                <w:bdr w:val="nil"/>
                <w:lang w:val="ka-GE"/>
              </w:rPr>
            </w:pPr>
            <w:r w:rsidRPr="00A172B8">
              <w:rPr>
                <w:rFonts w:ascii="Sylfaen" w:eastAsia="Times New Roman" w:hAnsi="Sylfaen" w:cs="Times New Roman"/>
                <w:szCs w:val="18"/>
                <w:bdr w:val="nil"/>
                <w:lang w:val="ka-GE"/>
              </w:rPr>
              <w:t>1,299</w:t>
            </w:r>
          </w:p>
        </w:tc>
      </w:tr>
      <w:tr w:rsidR="003F69D2" w:rsidRPr="00A172B8" w14:paraId="14078DF2" w14:textId="77777777" w:rsidTr="0037213A">
        <w:trPr>
          <w:trHeight w:val="21"/>
          <w:jc w:val="center"/>
        </w:trPr>
        <w:tc>
          <w:tcPr>
            <w:tcW w:w="6300" w:type="dxa"/>
            <w:vAlign w:val="bottom"/>
          </w:tcPr>
          <w:p w14:paraId="1E9D2F2A" w14:textId="77777777" w:rsidR="003F69D2" w:rsidRPr="00A172B8" w:rsidRDefault="003F69D2" w:rsidP="003F69D2">
            <w:pPr>
              <w:pStyle w:val="TableParagraph"/>
              <w:ind w:left="-108" w:right="-108"/>
              <w:jc w:val="left"/>
              <w:rPr>
                <w:rFonts w:ascii="Sylfaen" w:eastAsia="Times New Roman" w:hAnsi="Sylfaen" w:cs="Times New Roman"/>
                <w:szCs w:val="18"/>
                <w:bdr w:val="nil"/>
                <w:lang w:val="ka-GE"/>
              </w:rPr>
            </w:pPr>
            <w:r w:rsidRPr="00A172B8">
              <w:rPr>
                <w:rFonts w:ascii="Sylfaen" w:eastAsia="Times New Roman" w:hAnsi="Sylfaen" w:cs="Times New Roman"/>
                <w:szCs w:val="18"/>
                <w:bdr w:val="nil"/>
                <w:lang w:val="ka-GE"/>
              </w:rPr>
              <w:t>გაცემული სესხები</w:t>
            </w:r>
          </w:p>
        </w:tc>
        <w:tc>
          <w:tcPr>
            <w:tcW w:w="714" w:type="dxa"/>
            <w:vAlign w:val="bottom"/>
          </w:tcPr>
          <w:p w14:paraId="0F272793" w14:textId="77777777" w:rsidR="003F69D2" w:rsidRPr="00A172B8" w:rsidRDefault="003F69D2" w:rsidP="003F69D2">
            <w:pPr>
              <w:pStyle w:val="TableParagraph"/>
              <w:jc w:val="center"/>
              <w:rPr>
                <w:rFonts w:ascii="Sylfaen" w:eastAsia="Times New Roman" w:hAnsi="Sylfaen" w:cs="Times New Roman"/>
                <w:szCs w:val="18"/>
                <w:bdr w:val="nil"/>
                <w:lang w:val="ka-GE"/>
              </w:rPr>
            </w:pPr>
          </w:p>
        </w:tc>
        <w:tc>
          <w:tcPr>
            <w:tcW w:w="1349" w:type="dxa"/>
            <w:vAlign w:val="center"/>
          </w:tcPr>
          <w:p w14:paraId="6C25FE44" w14:textId="5D9BFADF" w:rsidR="003F69D2" w:rsidRPr="00A172B8" w:rsidRDefault="003F69D2" w:rsidP="003F69D2">
            <w:pPr>
              <w:pStyle w:val="TableParagraph"/>
              <w:ind w:left="-108" w:right="57"/>
              <w:rPr>
                <w:rFonts w:ascii="Sylfaen" w:eastAsia="Times New Roman" w:hAnsi="Sylfaen" w:cs="Times New Roman"/>
                <w:szCs w:val="18"/>
                <w:bdr w:val="nil"/>
                <w:lang w:val="ka-GE"/>
              </w:rPr>
            </w:pPr>
            <w:r w:rsidRPr="003F69D2">
              <w:rPr>
                <w:rFonts w:ascii="Sylfaen" w:eastAsia="Times New Roman" w:hAnsi="Sylfaen" w:cs="Times New Roman"/>
                <w:szCs w:val="18"/>
                <w:bdr w:val="nil"/>
                <w:lang w:val="ka-GE"/>
              </w:rPr>
              <w:t xml:space="preserve">              2,778 </w:t>
            </w:r>
          </w:p>
        </w:tc>
        <w:tc>
          <w:tcPr>
            <w:tcW w:w="1349" w:type="dxa"/>
            <w:vAlign w:val="center"/>
          </w:tcPr>
          <w:p w14:paraId="08986051" w14:textId="77EAD61E" w:rsidR="003F69D2" w:rsidRPr="00A172B8" w:rsidRDefault="003F69D2" w:rsidP="003F69D2">
            <w:pPr>
              <w:pStyle w:val="TableParagraph"/>
              <w:ind w:left="-108" w:right="57"/>
              <w:rPr>
                <w:rFonts w:ascii="Sylfaen" w:eastAsia="Times New Roman" w:hAnsi="Sylfaen" w:cs="Times New Roman"/>
                <w:szCs w:val="18"/>
                <w:bdr w:val="nil"/>
                <w:lang w:val="ka-GE"/>
              </w:rPr>
            </w:pPr>
            <w:r w:rsidRPr="00A172B8">
              <w:rPr>
                <w:rFonts w:ascii="Sylfaen" w:eastAsia="Times New Roman" w:hAnsi="Sylfaen" w:cs="Times New Roman"/>
                <w:szCs w:val="18"/>
                <w:bdr w:val="nil"/>
                <w:lang w:val="ka-GE"/>
              </w:rPr>
              <w:t>7</w:t>
            </w:r>
          </w:p>
        </w:tc>
      </w:tr>
      <w:tr w:rsidR="003F69D2" w:rsidRPr="00A172B8" w14:paraId="2D5AC9E7" w14:textId="77777777" w:rsidTr="0037213A">
        <w:trPr>
          <w:trHeight w:val="21"/>
          <w:jc w:val="center"/>
        </w:trPr>
        <w:tc>
          <w:tcPr>
            <w:tcW w:w="6300" w:type="dxa"/>
            <w:tcBorders>
              <w:bottom w:val="single" w:sz="4" w:space="0" w:color="auto"/>
            </w:tcBorders>
            <w:vAlign w:val="bottom"/>
          </w:tcPr>
          <w:p w14:paraId="00DD3C75" w14:textId="77777777" w:rsidR="003F69D2" w:rsidRPr="00A172B8" w:rsidRDefault="003F69D2" w:rsidP="003F69D2">
            <w:pPr>
              <w:pStyle w:val="TableParagraph"/>
              <w:ind w:left="34" w:right="-108" w:hanging="142"/>
              <w:jc w:val="left"/>
              <w:rPr>
                <w:rFonts w:ascii="Sylfaen" w:eastAsia="Times New Roman" w:hAnsi="Sylfaen" w:cs="Times New Roman"/>
                <w:szCs w:val="18"/>
                <w:bdr w:val="nil"/>
                <w:lang w:val="ka-GE"/>
              </w:rPr>
            </w:pPr>
            <w:r w:rsidRPr="00A172B8">
              <w:rPr>
                <w:rFonts w:ascii="Sylfaen" w:eastAsia="Times New Roman" w:hAnsi="Sylfaen" w:cs="Times New Roman"/>
                <w:szCs w:val="18"/>
                <w:bdr w:val="nil"/>
                <w:lang w:val="ka-GE"/>
              </w:rPr>
              <w:t>ფულადი სახსრები და მათი ეკვივალენტები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vAlign w:val="bottom"/>
          </w:tcPr>
          <w:p w14:paraId="4265092E" w14:textId="58728F6F" w:rsidR="003F69D2" w:rsidRPr="00A172B8" w:rsidRDefault="003F69D2" w:rsidP="003F69D2">
            <w:pPr>
              <w:pStyle w:val="TableParagraph"/>
              <w:jc w:val="center"/>
              <w:rPr>
                <w:rFonts w:ascii="Sylfaen" w:eastAsia="Times New Roman" w:hAnsi="Sylfaen" w:cs="Times New Roman"/>
                <w:szCs w:val="18"/>
                <w:bdr w:val="nil"/>
                <w:lang w:val="ka-GE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  <w:vAlign w:val="center"/>
          </w:tcPr>
          <w:p w14:paraId="391DF7CA" w14:textId="43F426F6" w:rsidR="003F69D2" w:rsidRPr="00A172B8" w:rsidRDefault="003F69D2" w:rsidP="003F69D2">
            <w:pPr>
              <w:pStyle w:val="TableParagraph"/>
              <w:ind w:left="-108" w:right="57"/>
              <w:rPr>
                <w:rFonts w:ascii="Sylfaen" w:eastAsia="Times New Roman" w:hAnsi="Sylfaen" w:cs="Times New Roman"/>
                <w:szCs w:val="18"/>
                <w:bdr w:val="nil"/>
                <w:lang w:val="ka-GE"/>
              </w:rPr>
            </w:pPr>
            <w:r w:rsidRPr="003F69D2">
              <w:rPr>
                <w:rFonts w:ascii="Sylfaen" w:eastAsia="Times New Roman" w:hAnsi="Sylfaen" w:cs="Times New Roman"/>
                <w:szCs w:val="18"/>
                <w:bdr w:val="nil"/>
                <w:lang w:val="ka-GE"/>
              </w:rPr>
              <w:t xml:space="preserve">              2,054 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vAlign w:val="center"/>
          </w:tcPr>
          <w:p w14:paraId="4DB7C9AA" w14:textId="3B80565D" w:rsidR="003F69D2" w:rsidRPr="00A172B8" w:rsidRDefault="003F69D2" w:rsidP="003F69D2">
            <w:pPr>
              <w:pStyle w:val="TableParagraph"/>
              <w:ind w:left="-108" w:right="57"/>
              <w:rPr>
                <w:rFonts w:ascii="Sylfaen" w:eastAsia="Times New Roman" w:hAnsi="Sylfaen" w:cs="Times New Roman"/>
                <w:szCs w:val="18"/>
                <w:bdr w:val="nil"/>
                <w:lang w:val="ka-GE"/>
              </w:rPr>
            </w:pPr>
            <w:r w:rsidRPr="00A172B8">
              <w:rPr>
                <w:rFonts w:ascii="Sylfaen" w:eastAsia="Times New Roman" w:hAnsi="Sylfaen" w:cs="Times New Roman"/>
                <w:szCs w:val="18"/>
                <w:bdr w:val="nil"/>
                <w:lang w:val="ka-GE"/>
              </w:rPr>
              <w:t>2,837</w:t>
            </w:r>
          </w:p>
        </w:tc>
      </w:tr>
      <w:tr w:rsidR="0037213A" w:rsidRPr="00A172B8" w14:paraId="3AB410DC" w14:textId="77777777" w:rsidTr="0037213A">
        <w:trPr>
          <w:trHeight w:val="21"/>
          <w:jc w:val="center"/>
        </w:trPr>
        <w:tc>
          <w:tcPr>
            <w:tcW w:w="6300" w:type="dxa"/>
            <w:tcBorders>
              <w:top w:val="single" w:sz="4" w:space="0" w:color="auto"/>
            </w:tcBorders>
            <w:vAlign w:val="bottom"/>
          </w:tcPr>
          <w:p w14:paraId="0F0079B0" w14:textId="4791377B" w:rsidR="0037213A" w:rsidRPr="00A172B8" w:rsidRDefault="0037213A" w:rsidP="0037213A">
            <w:pPr>
              <w:pStyle w:val="TableParagraph"/>
              <w:ind w:left="-108" w:right="-108"/>
              <w:jc w:val="left"/>
              <w:rPr>
                <w:rFonts w:ascii="Sylfaen" w:eastAsia="Times New Roman" w:hAnsi="Sylfaen" w:cs="Times New Roman"/>
                <w:b/>
                <w:szCs w:val="18"/>
                <w:bdr w:val="nil"/>
                <w:lang w:val="ka-GE"/>
              </w:rPr>
            </w:pPr>
            <w:r w:rsidRPr="00A172B8">
              <w:rPr>
                <w:rFonts w:ascii="Sylfaen" w:eastAsia="Times New Roman" w:hAnsi="Sylfaen" w:cs="Times New Roman"/>
                <w:b/>
                <w:szCs w:val="18"/>
                <w:bdr w:val="nil"/>
                <w:lang w:val="ka-GE"/>
              </w:rPr>
              <w:t>სულ მიმდინარე აქტივები</w:t>
            </w:r>
          </w:p>
        </w:tc>
        <w:tc>
          <w:tcPr>
            <w:tcW w:w="714" w:type="dxa"/>
            <w:tcBorders>
              <w:top w:val="single" w:sz="4" w:space="0" w:color="auto"/>
            </w:tcBorders>
            <w:vAlign w:val="bottom"/>
          </w:tcPr>
          <w:p w14:paraId="20491574" w14:textId="77777777" w:rsidR="0037213A" w:rsidRPr="00A172B8" w:rsidRDefault="0037213A" w:rsidP="0037213A">
            <w:pPr>
              <w:pStyle w:val="TableParagraph"/>
              <w:jc w:val="center"/>
              <w:rPr>
                <w:rFonts w:ascii="Sylfaen" w:eastAsia="Times New Roman" w:hAnsi="Sylfaen" w:cs="Times New Roman"/>
                <w:szCs w:val="18"/>
                <w:bdr w:val="nil"/>
                <w:lang w:val="ka-GE"/>
              </w:rPr>
            </w:pPr>
          </w:p>
        </w:tc>
        <w:tc>
          <w:tcPr>
            <w:tcW w:w="1349" w:type="dxa"/>
            <w:tcBorders>
              <w:top w:val="single" w:sz="4" w:space="0" w:color="auto"/>
            </w:tcBorders>
            <w:vAlign w:val="center"/>
          </w:tcPr>
          <w:p w14:paraId="2EC8C5AE" w14:textId="29DB2D83" w:rsidR="0037213A" w:rsidRPr="003F69D2" w:rsidRDefault="003F69D2" w:rsidP="003F69D2">
            <w:pPr>
              <w:pStyle w:val="TableParagraph"/>
              <w:ind w:left="-108" w:right="57"/>
              <w:rPr>
                <w:rFonts w:ascii="Sylfaen" w:hAnsi="Sylfaen"/>
                <w:b/>
                <w:bCs/>
                <w:color w:val="000000"/>
                <w:szCs w:val="18"/>
              </w:rPr>
            </w:pPr>
            <w:r w:rsidRPr="003F69D2">
              <w:rPr>
                <w:rFonts w:ascii="Sylfaen" w:hAnsi="Sylfaen"/>
                <w:b/>
                <w:bCs/>
                <w:color w:val="000000"/>
                <w:szCs w:val="18"/>
              </w:rPr>
              <w:t xml:space="preserve">         </w:t>
            </w:r>
            <w:r w:rsidR="00E6798C">
              <w:rPr>
                <w:rFonts w:ascii="Sylfaen" w:hAnsi="Sylfaen"/>
                <w:b/>
                <w:bCs/>
                <w:color w:val="000000"/>
                <w:szCs w:val="18"/>
              </w:rPr>
              <w:t>144,7</w:t>
            </w:r>
            <w:r w:rsidRPr="003F69D2">
              <w:rPr>
                <w:rFonts w:ascii="Sylfaen" w:hAnsi="Sylfaen"/>
                <w:b/>
                <w:bCs/>
                <w:color w:val="000000"/>
                <w:szCs w:val="18"/>
              </w:rPr>
              <w:t>61</w:t>
            </w:r>
          </w:p>
        </w:tc>
        <w:tc>
          <w:tcPr>
            <w:tcW w:w="1349" w:type="dxa"/>
            <w:tcBorders>
              <w:top w:val="single" w:sz="4" w:space="0" w:color="auto"/>
            </w:tcBorders>
            <w:vAlign w:val="center"/>
          </w:tcPr>
          <w:p w14:paraId="67546313" w14:textId="1ECC0277" w:rsidR="0037213A" w:rsidRPr="00A172B8" w:rsidRDefault="0037213A" w:rsidP="0037213A">
            <w:pPr>
              <w:pStyle w:val="TableParagraph"/>
              <w:ind w:left="-108" w:right="57"/>
              <w:rPr>
                <w:rFonts w:ascii="Sylfaen" w:hAnsi="Sylfaen"/>
                <w:b/>
                <w:bCs/>
                <w:color w:val="000000"/>
                <w:szCs w:val="18"/>
              </w:rPr>
            </w:pPr>
            <w:r w:rsidRPr="00A172B8">
              <w:rPr>
                <w:rFonts w:ascii="Sylfaen" w:hAnsi="Sylfaen"/>
                <w:b/>
                <w:bCs/>
                <w:color w:val="000000"/>
                <w:szCs w:val="18"/>
              </w:rPr>
              <w:t>91,652</w:t>
            </w:r>
          </w:p>
        </w:tc>
      </w:tr>
      <w:tr w:rsidR="0037213A" w:rsidRPr="00A172B8" w14:paraId="74770AD3" w14:textId="77777777" w:rsidTr="0037213A">
        <w:trPr>
          <w:trHeight w:val="340"/>
          <w:jc w:val="center"/>
        </w:trPr>
        <w:tc>
          <w:tcPr>
            <w:tcW w:w="6300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28F79579" w14:textId="77777777" w:rsidR="0037213A" w:rsidRPr="00A172B8" w:rsidRDefault="0037213A" w:rsidP="0037213A">
            <w:pPr>
              <w:pStyle w:val="TableParagraph"/>
              <w:ind w:left="-108" w:right="-108"/>
              <w:jc w:val="left"/>
              <w:rPr>
                <w:rFonts w:ascii="Sylfaen" w:eastAsia="Times New Roman" w:hAnsi="Sylfaen" w:cs="Times New Roman"/>
                <w:b/>
                <w:szCs w:val="18"/>
                <w:bdr w:val="nil"/>
                <w:lang w:val="ka-GE"/>
              </w:rPr>
            </w:pPr>
            <w:r w:rsidRPr="00A172B8">
              <w:rPr>
                <w:rFonts w:ascii="Sylfaen" w:eastAsia="Times New Roman" w:hAnsi="Sylfaen" w:cs="Times New Roman"/>
                <w:b/>
                <w:szCs w:val="18"/>
                <w:bdr w:val="nil"/>
                <w:lang w:val="ka-GE"/>
              </w:rPr>
              <w:t>სულ აქტივები</w:t>
            </w:r>
          </w:p>
        </w:tc>
        <w:tc>
          <w:tcPr>
            <w:tcW w:w="714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3D2E1CB9" w14:textId="77777777" w:rsidR="0037213A" w:rsidRPr="00A172B8" w:rsidRDefault="0037213A" w:rsidP="0037213A">
            <w:pPr>
              <w:pStyle w:val="TableParagraph"/>
              <w:jc w:val="center"/>
              <w:rPr>
                <w:rFonts w:ascii="Sylfaen" w:eastAsia="Times New Roman" w:hAnsi="Sylfaen" w:cs="Times New Roman"/>
                <w:szCs w:val="18"/>
                <w:bdr w:val="nil"/>
                <w:lang w:val="ka-GE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D10AFE9" w14:textId="5EE895CD" w:rsidR="0037213A" w:rsidRPr="003F69D2" w:rsidRDefault="003F69D2" w:rsidP="00E6798C">
            <w:pPr>
              <w:pStyle w:val="TableParagraph"/>
              <w:ind w:left="-108" w:right="57"/>
              <w:rPr>
                <w:rFonts w:ascii="Sylfaen" w:hAnsi="Sylfaen"/>
                <w:b/>
                <w:bCs/>
                <w:color w:val="000000"/>
                <w:szCs w:val="18"/>
              </w:rPr>
            </w:pPr>
            <w:r w:rsidRPr="003F69D2">
              <w:rPr>
                <w:rFonts w:ascii="Sylfaen" w:hAnsi="Sylfaen"/>
                <w:b/>
                <w:bCs/>
                <w:color w:val="000000"/>
                <w:szCs w:val="18"/>
              </w:rPr>
              <w:t xml:space="preserve">         25</w:t>
            </w:r>
            <w:r w:rsidR="00E6798C">
              <w:rPr>
                <w:rFonts w:ascii="Sylfaen" w:hAnsi="Sylfaen"/>
                <w:b/>
                <w:bCs/>
                <w:color w:val="000000"/>
                <w:szCs w:val="18"/>
                <w:lang w:val="ka-GE"/>
              </w:rPr>
              <w:t>7</w:t>
            </w:r>
            <w:r w:rsidRPr="003F69D2">
              <w:rPr>
                <w:rFonts w:ascii="Sylfaen" w:hAnsi="Sylfaen"/>
                <w:b/>
                <w:bCs/>
                <w:color w:val="000000"/>
                <w:szCs w:val="18"/>
              </w:rPr>
              <w:t>,</w:t>
            </w:r>
            <w:r w:rsidR="00E6798C">
              <w:rPr>
                <w:rFonts w:ascii="Sylfaen" w:hAnsi="Sylfaen"/>
                <w:b/>
                <w:bCs/>
                <w:color w:val="000000"/>
                <w:szCs w:val="18"/>
                <w:lang w:val="ka-GE"/>
              </w:rPr>
              <w:t>1</w:t>
            </w:r>
            <w:r w:rsidRPr="003F69D2">
              <w:rPr>
                <w:rFonts w:ascii="Sylfaen" w:hAnsi="Sylfaen"/>
                <w:b/>
                <w:bCs/>
                <w:color w:val="000000"/>
                <w:szCs w:val="18"/>
              </w:rPr>
              <w:t>07</w:t>
            </w:r>
          </w:p>
        </w:tc>
        <w:tc>
          <w:tcPr>
            <w:tcW w:w="1349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4395B27" w14:textId="43DC870D" w:rsidR="0037213A" w:rsidRPr="00A172B8" w:rsidRDefault="0037213A" w:rsidP="0037213A">
            <w:pPr>
              <w:pStyle w:val="TableParagraph"/>
              <w:ind w:left="-108" w:right="57"/>
              <w:rPr>
                <w:rFonts w:ascii="Sylfaen" w:eastAsia="Times New Roman" w:hAnsi="Sylfaen" w:cs="Times New Roman"/>
                <w:b/>
                <w:szCs w:val="18"/>
                <w:bdr w:val="nil"/>
                <w:lang w:val="ka-GE"/>
              </w:rPr>
            </w:pPr>
            <w:r w:rsidRPr="00A172B8">
              <w:rPr>
                <w:rFonts w:ascii="Sylfaen" w:eastAsia="Times New Roman" w:hAnsi="Sylfaen" w:cs="Times New Roman"/>
                <w:b/>
                <w:szCs w:val="18"/>
                <w:bdr w:val="nil"/>
                <w:lang w:val="ka-GE"/>
              </w:rPr>
              <w:t>175,508</w:t>
            </w:r>
          </w:p>
        </w:tc>
      </w:tr>
      <w:tr w:rsidR="00695913" w:rsidRPr="00A172B8" w14:paraId="5BB07CBE" w14:textId="77777777" w:rsidTr="00695913">
        <w:trPr>
          <w:trHeight w:val="21"/>
          <w:jc w:val="center"/>
        </w:trPr>
        <w:tc>
          <w:tcPr>
            <w:tcW w:w="6300" w:type="dxa"/>
            <w:tcBorders>
              <w:top w:val="single" w:sz="12" w:space="0" w:color="auto"/>
            </w:tcBorders>
            <w:vAlign w:val="bottom"/>
          </w:tcPr>
          <w:p w14:paraId="15E741E8" w14:textId="77777777" w:rsidR="00695913" w:rsidRPr="00A172B8" w:rsidRDefault="00695913" w:rsidP="00695913">
            <w:pPr>
              <w:pStyle w:val="TableParagraph"/>
              <w:spacing w:before="120"/>
              <w:ind w:left="-108" w:right="-108"/>
              <w:jc w:val="left"/>
              <w:rPr>
                <w:rFonts w:ascii="Sylfaen" w:hAnsi="Sylfaen" w:cs="Times New Roman"/>
                <w:b/>
                <w:w w:val="90"/>
                <w:szCs w:val="18"/>
                <w:lang w:val="ka-GE"/>
              </w:rPr>
            </w:pPr>
            <w:r w:rsidRPr="00A172B8">
              <w:rPr>
                <w:rFonts w:ascii="Sylfaen" w:eastAsia="Times New Roman" w:hAnsi="Sylfaen" w:cs="Times New Roman"/>
                <w:b/>
                <w:bCs/>
                <w:w w:val="90"/>
                <w:szCs w:val="18"/>
                <w:bdr w:val="nil"/>
                <w:lang w:val="ka-GE"/>
              </w:rPr>
              <w:t>კ</w:t>
            </w:r>
            <w:r w:rsidRPr="00A172B8">
              <w:rPr>
                <w:rFonts w:ascii="Sylfaen" w:eastAsia="Times New Roman" w:hAnsi="Sylfaen" w:cs="Times New Roman"/>
                <w:b/>
                <w:szCs w:val="18"/>
                <w:bdr w:val="nil"/>
                <w:lang w:val="ka-GE"/>
              </w:rPr>
              <w:t>აპიტალი</w:t>
            </w:r>
          </w:p>
        </w:tc>
        <w:tc>
          <w:tcPr>
            <w:tcW w:w="714" w:type="dxa"/>
            <w:tcBorders>
              <w:top w:val="single" w:sz="12" w:space="0" w:color="auto"/>
            </w:tcBorders>
            <w:vAlign w:val="bottom"/>
          </w:tcPr>
          <w:p w14:paraId="63D8217E" w14:textId="77777777" w:rsidR="00695913" w:rsidRPr="00A172B8" w:rsidRDefault="00695913" w:rsidP="00695913">
            <w:pPr>
              <w:pStyle w:val="TableParagraph"/>
              <w:jc w:val="center"/>
              <w:rPr>
                <w:rFonts w:ascii="Sylfaen" w:eastAsia="Times New Roman" w:hAnsi="Sylfaen" w:cs="Times New Roman"/>
                <w:szCs w:val="18"/>
                <w:bdr w:val="nil"/>
                <w:lang w:val="ka-GE"/>
              </w:rPr>
            </w:pPr>
          </w:p>
        </w:tc>
        <w:tc>
          <w:tcPr>
            <w:tcW w:w="1349" w:type="dxa"/>
            <w:tcBorders>
              <w:top w:val="single" w:sz="12" w:space="0" w:color="auto"/>
            </w:tcBorders>
            <w:vAlign w:val="bottom"/>
          </w:tcPr>
          <w:p w14:paraId="7589D229" w14:textId="77777777" w:rsidR="00695913" w:rsidRPr="00A172B8" w:rsidRDefault="00695913" w:rsidP="00695913">
            <w:pPr>
              <w:pStyle w:val="TableParagraph"/>
              <w:ind w:left="-108" w:right="57"/>
              <w:rPr>
                <w:rFonts w:ascii="Sylfaen" w:eastAsia="Times New Roman" w:hAnsi="Sylfaen" w:cs="Times New Roman"/>
                <w:b/>
                <w:szCs w:val="18"/>
                <w:bdr w:val="nil"/>
                <w:lang w:val="ka-GE"/>
              </w:rPr>
            </w:pPr>
          </w:p>
        </w:tc>
        <w:tc>
          <w:tcPr>
            <w:tcW w:w="1349" w:type="dxa"/>
            <w:tcBorders>
              <w:top w:val="single" w:sz="12" w:space="0" w:color="auto"/>
            </w:tcBorders>
            <w:vAlign w:val="bottom"/>
          </w:tcPr>
          <w:p w14:paraId="4350649B" w14:textId="77777777" w:rsidR="00695913" w:rsidRPr="00A172B8" w:rsidRDefault="00695913" w:rsidP="00695913">
            <w:pPr>
              <w:pStyle w:val="TableParagraph"/>
              <w:ind w:left="-108" w:right="57"/>
              <w:rPr>
                <w:rFonts w:ascii="Sylfaen" w:eastAsia="Times New Roman" w:hAnsi="Sylfaen" w:cs="Times New Roman"/>
                <w:b/>
                <w:szCs w:val="18"/>
                <w:bdr w:val="nil"/>
                <w:lang w:val="ka-GE"/>
              </w:rPr>
            </w:pPr>
          </w:p>
        </w:tc>
      </w:tr>
      <w:tr w:rsidR="005766D0" w:rsidRPr="00A172B8" w14:paraId="71D4108D" w14:textId="77777777" w:rsidTr="0037213A">
        <w:trPr>
          <w:trHeight w:val="21"/>
          <w:jc w:val="center"/>
        </w:trPr>
        <w:tc>
          <w:tcPr>
            <w:tcW w:w="6300" w:type="dxa"/>
            <w:vAlign w:val="bottom"/>
          </w:tcPr>
          <w:p w14:paraId="1CAE5965" w14:textId="77777777" w:rsidR="005766D0" w:rsidRPr="00A172B8" w:rsidRDefault="005766D0" w:rsidP="005766D0">
            <w:pPr>
              <w:pStyle w:val="TableParagraph"/>
              <w:ind w:left="32" w:right="-108" w:hanging="140"/>
              <w:jc w:val="left"/>
              <w:rPr>
                <w:rFonts w:ascii="Sylfaen" w:eastAsia="Times New Roman" w:hAnsi="Sylfaen" w:cs="Times New Roman"/>
                <w:szCs w:val="18"/>
                <w:bdr w:val="nil"/>
                <w:lang w:val="ka-GE"/>
              </w:rPr>
            </w:pPr>
            <w:r w:rsidRPr="00A172B8">
              <w:rPr>
                <w:rFonts w:ascii="Sylfaen" w:eastAsia="Times New Roman" w:hAnsi="Sylfaen" w:cs="Times New Roman"/>
                <w:szCs w:val="18"/>
                <w:bdr w:val="nil"/>
                <w:lang w:val="ka-GE"/>
              </w:rPr>
              <w:t>საწესდებო კაპიტალი</w:t>
            </w:r>
          </w:p>
        </w:tc>
        <w:tc>
          <w:tcPr>
            <w:tcW w:w="714" w:type="dxa"/>
            <w:vAlign w:val="bottom"/>
          </w:tcPr>
          <w:p w14:paraId="67A83F65" w14:textId="77777777" w:rsidR="005766D0" w:rsidRPr="00A172B8" w:rsidRDefault="005766D0" w:rsidP="005766D0">
            <w:pPr>
              <w:pStyle w:val="TableParagraph"/>
              <w:jc w:val="center"/>
              <w:rPr>
                <w:rFonts w:ascii="Sylfaen" w:eastAsia="Times New Roman" w:hAnsi="Sylfaen" w:cs="Times New Roman"/>
                <w:szCs w:val="18"/>
                <w:bdr w:val="nil"/>
                <w:lang w:val="ka-GE"/>
              </w:rPr>
            </w:pPr>
          </w:p>
        </w:tc>
        <w:tc>
          <w:tcPr>
            <w:tcW w:w="1349" w:type="dxa"/>
            <w:vAlign w:val="center"/>
          </w:tcPr>
          <w:p w14:paraId="3C94FF60" w14:textId="6F01A90B" w:rsidR="005766D0" w:rsidRPr="005766D0" w:rsidRDefault="005766D0" w:rsidP="005766D0">
            <w:pPr>
              <w:pStyle w:val="TableParagraph"/>
              <w:ind w:left="-108" w:right="57"/>
              <w:rPr>
                <w:rFonts w:ascii="Sylfaen" w:hAnsi="Sylfaen"/>
                <w:color w:val="000000"/>
                <w:szCs w:val="18"/>
              </w:rPr>
            </w:pPr>
            <w:r w:rsidRPr="005766D0">
              <w:rPr>
                <w:rFonts w:ascii="Sylfaen" w:hAnsi="Sylfaen"/>
                <w:color w:val="000000"/>
                <w:szCs w:val="18"/>
              </w:rPr>
              <w:t xml:space="preserve">            18,133 </w:t>
            </w:r>
          </w:p>
        </w:tc>
        <w:tc>
          <w:tcPr>
            <w:tcW w:w="1349" w:type="dxa"/>
            <w:vAlign w:val="center"/>
          </w:tcPr>
          <w:p w14:paraId="3B15DF1D" w14:textId="62DDDCBF" w:rsidR="005766D0" w:rsidRPr="00A172B8" w:rsidRDefault="005766D0" w:rsidP="005766D0">
            <w:pPr>
              <w:pStyle w:val="TableParagraph"/>
              <w:ind w:left="-108" w:right="57"/>
              <w:rPr>
                <w:rFonts w:ascii="Sylfaen" w:eastAsia="Times New Roman" w:hAnsi="Sylfaen" w:cs="Times New Roman"/>
                <w:szCs w:val="18"/>
                <w:bdr w:val="nil"/>
                <w:lang w:val="ka-GE"/>
              </w:rPr>
            </w:pPr>
            <w:r w:rsidRPr="00A172B8">
              <w:rPr>
                <w:rFonts w:ascii="Sylfaen" w:hAnsi="Sylfaen"/>
                <w:color w:val="000000"/>
                <w:szCs w:val="18"/>
              </w:rPr>
              <w:t>18,133</w:t>
            </w:r>
          </w:p>
        </w:tc>
      </w:tr>
      <w:tr w:rsidR="005766D0" w:rsidRPr="00A172B8" w14:paraId="7397E7E6" w14:textId="77777777" w:rsidTr="0037213A">
        <w:trPr>
          <w:trHeight w:val="21"/>
          <w:jc w:val="center"/>
        </w:trPr>
        <w:tc>
          <w:tcPr>
            <w:tcW w:w="6300" w:type="dxa"/>
            <w:tcBorders>
              <w:bottom w:val="single" w:sz="6" w:space="0" w:color="auto"/>
            </w:tcBorders>
            <w:vAlign w:val="bottom"/>
          </w:tcPr>
          <w:p w14:paraId="6F8BD925" w14:textId="77777777" w:rsidR="005766D0" w:rsidRPr="00A172B8" w:rsidRDefault="005766D0" w:rsidP="005766D0">
            <w:pPr>
              <w:pStyle w:val="TableParagraph"/>
              <w:ind w:left="-108" w:right="-108"/>
              <w:jc w:val="left"/>
              <w:rPr>
                <w:rFonts w:ascii="Sylfaen" w:eastAsia="Times New Roman" w:hAnsi="Sylfaen" w:cs="Times New Roman"/>
                <w:szCs w:val="18"/>
                <w:bdr w:val="nil"/>
                <w:lang w:val="ka-GE"/>
              </w:rPr>
            </w:pPr>
            <w:r w:rsidRPr="00A172B8">
              <w:rPr>
                <w:rFonts w:ascii="Sylfaen" w:eastAsia="Times New Roman" w:hAnsi="Sylfaen" w:cs="Times New Roman"/>
                <w:szCs w:val="18"/>
                <w:bdr w:val="nil"/>
                <w:lang w:val="ka-GE"/>
              </w:rPr>
              <w:t>გაუნაწილებელი მოგება</w:t>
            </w:r>
          </w:p>
        </w:tc>
        <w:tc>
          <w:tcPr>
            <w:tcW w:w="714" w:type="dxa"/>
            <w:tcBorders>
              <w:bottom w:val="single" w:sz="6" w:space="0" w:color="auto"/>
            </w:tcBorders>
            <w:vAlign w:val="bottom"/>
          </w:tcPr>
          <w:p w14:paraId="63165E3F" w14:textId="77777777" w:rsidR="005766D0" w:rsidRPr="00A172B8" w:rsidRDefault="005766D0" w:rsidP="005766D0">
            <w:pPr>
              <w:pStyle w:val="TableParagraph"/>
              <w:jc w:val="center"/>
              <w:rPr>
                <w:rFonts w:ascii="Sylfaen" w:eastAsia="Times New Roman" w:hAnsi="Sylfaen" w:cs="Times New Roman"/>
                <w:szCs w:val="18"/>
                <w:bdr w:val="nil"/>
                <w:lang w:val="ka-GE"/>
              </w:rPr>
            </w:pPr>
          </w:p>
        </w:tc>
        <w:tc>
          <w:tcPr>
            <w:tcW w:w="1349" w:type="dxa"/>
            <w:tcBorders>
              <w:bottom w:val="single" w:sz="6" w:space="0" w:color="auto"/>
            </w:tcBorders>
            <w:vAlign w:val="center"/>
          </w:tcPr>
          <w:p w14:paraId="6C2A6FD3" w14:textId="2DEB2A14" w:rsidR="005766D0" w:rsidRPr="005766D0" w:rsidRDefault="005766D0" w:rsidP="005766D0">
            <w:pPr>
              <w:pStyle w:val="TableParagraph"/>
              <w:ind w:left="-108" w:right="57"/>
              <w:rPr>
                <w:rFonts w:ascii="Sylfaen" w:hAnsi="Sylfaen"/>
                <w:color w:val="000000"/>
                <w:szCs w:val="18"/>
              </w:rPr>
            </w:pPr>
            <w:r w:rsidRPr="005766D0">
              <w:rPr>
                <w:rFonts w:ascii="Sylfaen" w:hAnsi="Sylfaen"/>
                <w:color w:val="000000"/>
                <w:szCs w:val="18"/>
              </w:rPr>
              <w:t xml:space="preserve">            </w:t>
            </w:r>
            <w:r w:rsidR="00E6798C">
              <w:rPr>
                <w:rFonts w:ascii="Sylfaen" w:hAnsi="Sylfaen"/>
                <w:color w:val="000000"/>
                <w:szCs w:val="18"/>
              </w:rPr>
              <w:t>53,5</w:t>
            </w:r>
            <w:r w:rsidRPr="005766D0">
              <w:rPr>
                <w:rFonts w:ascii="Sylfaen" w:hAnsi="Sylfaen"/>
                <w:color w:val="000000"/>
                <w:szCs w:val="18"/>
              </w:rPr>
              <w:t xml:space="preserve">25 </w:t>
            </w:r>
          </w:p>
        </w:tc>
        <w:tc>
          <w:tcPr>
            <w:tcW w:w="1349" w:type="dxa"/>
            <w:tcBorders>
              <w:bottom w:val="single" w:sz="6" w:space="0" w:color="auto"/>
            </w:tcBorders>
            <w:vAlign w:val="center"/>
          </w:tcPr>
          <w:p w14:paraId="3310E2CC" w14:textId="35465F5E" w:rsidR="005766D0" w:rsidRPr="00A172B8" w:rsidRDefault="005766D0" w:rsidP="005766D0">
            <w:pPr>
              <w:pStyle w:val="TableParagraph"/>
              <w:ind w:left="-108" w:right="57"/>
              <w:rPr>
                <w:rFonts w:ascii="Sylfaen" w:eastAsia="Times New Roman" w:hAnsi="Sylfaen" w:cs="Times New Roman"/>
                <w:szCs w:val="18"/>
                <w:bdr w:val="nil"/>
                <w:lang w:val="ka-GE"/>
              </w:rPr>
            </w:pPr>
            <w:r w:rsidRPr="00A172B8">
              <w:rPr>
                <w:rFonts w:ascii="Sylfaen" w:hAnsi="Sylfaen"/>
                <w:color w:val="000000"/>
                <w:szCs w:val="18"/>
              </w:rPr>
              <w:t>52,475</w:t>
            </w:r>
          </w:p>
        </w:tc>
      </w:tr>
      <w:tr w:rsidR="0037213A" w:rsidRPr="00A172B8" w14:paraId="0B981561" w14:textId="77777777" w:rsidTr="0037213A">
        <w:trPr>
          <w:trHeight w:val="340"/>
          <w:jc w:val="center"/>
        </w:trPr>
        <w:tc>
          <w:tcPr>
            <w:tcW w:w="6300" w:type="dxa"/>
            <w:tcBorders>
              <w:top w:val="single" w:sz="6" w:space="0" w:color="auto"/>
              <w:bottom w:val="single" w:sz="12" w:space="0" w:color="auto"/>
            </w:tcBorders>
            <w:vAlign w:val="bottom"/>
          </w:tcPr>
          <w:p w14:paraId="25A866BB" w14:textId="77777777" w:rsidR="0037213A" w:rsidRPr="00A172B8" w:rsidRDefault="0037213A" w:rsidP="0037213A">
            <w:pPr>
              <w:pStyle w:val="TableParagraph"/>
              <w:ind w:left="-108" w:right="-108"/>
              <w:jc w:val="left"/>
              <w:rPr>
                <w:rFonts w:ascii="Sylfaen" w:eastAsia="Times New Roman" w:hAnsi="Sylfaen" w:cs="Times New Roman"/>
                <w:b/>
                <w:szCs w:val="18"/>
                <w:bdr w:val="nil"/>
                <w:lang w:val="ka-GE"/>
              </w:rPr>
            </w:pPr>
            <w:r w:rsidRPr="00A172B8">
              <w:rPr>
                <w:rFonts w:ascii="Sylfaen" w:eastAsia="Times New Roman" w:hAnsi="Sylfaen" w:cs="Times New Roman"/>
                <w:b/>
                <w:szCs w:val="18"/>
                <w:bdr w:val="nil"/>
                <w:lang w:val="ka-GE"/>
              </w:rPr>
              <w:t xml:space="preserve">სულ კაპიტალი </w:t>
            </w:r>
          </w:p>
        </w:tc>
        <w:tc>
          <w:tcPr>
            <w:tcW w:w="714" w:type="dxa"/>
            <w:tcBorders>
              <w:top w:val="single" w:sz="6" w:space="0" w:color="auto"/>
              <w:bottom w:val="single" w:sz="12" w:space="0" w:color="auto"/>
            </w:tcBorders>
            <w:vAlign w:val="bottom"/>
          </w:tcPr>
          <w:p w14:paraId="4879D74B" w14:textId="3DF57EC0" w:rsidR="0037213A" w:rsidRPr="00A172B8" w:rsidRDefault="0037213A" w:rsidP="0037213A">
            <w:pPr>
              <w:pStyle w:val="TableParagraph"/>
              <w:jc w:val="center"/>
              <w:rPr>
                <w:rFonts w:ascii="Sylfaen" w:eastAsia="Times New Roman" w:hAnsi="Sylfaen" w:cs="Times New Roman"/>
                <w:szCs w:val="18"/>
                <w:bdr w:val="nil"/>
                <w:lang w:val="ka-GE"/>
              </w:rPr>
            </w:pPr>
          </w:p>
        </w:tc>
        <w:tc>
          <w:tcPr>
            <w:tcW w:w="134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05453D67" w14:textId="49DA218F" w:rsidR="0037213A" w:rsidRPr="00A172B8" w:rsidRDefault="005766D0" w:rsidP="00E6798C">
            <w:pPr>
              <w:pStyle w:val="TableParagraph"/>
              <w:ind w:left="-108" w:right="57"/>
              <w:rPr>
                <w:rFonts w:ascii="Sylfaen" w:eastAsia="Times New Roman" w:hAnsi="Sylfaen" w:cs="Times New Roman"/>
                <w:b/>
                <w:szCs w:val="18"/>
                <w:bdr w:val="nil"/>
              </w:rPr>
            </w:pPr>
            <w:r w:rsidRPr="005766D0">
              <w:rPr>
                <w:rFonts w:ascii="Sylfaen" w:hAnsi="Sylfaen"/>
                <w:b/>
                <w:bCs/>
                <w:color w:val="000000"/>
                <w:szCs w:val="18"/>
              </w:rPr>
              <w:t xml:space="preserve">           71,</w:t>
            </w:r>
            <w:r w:rsidR="00E6798C">
              <w:rPr>
                <w:rFonts w:ascii="Sylfaen" w:hAnsi="Sylfaen"/>
                <w:b/>
                <w:bCs/>
                <w:color w:val="000000"/>
                <w:szCs w:val="18"/>
                <w:lang w:val="ka-GE"/>
              </w:rPr>
              <w:t>6</w:t>
            </w:r>
            <w:r w:rsidRPr="005766D0">
              <w:rPr>
                <w:rFonts w:ascii="Sylfaen" w:hAnsi="Sylfaen"/>
                <w:b/>
                <w:bCs/>
                <w:color w:val="000000"/>
                <w:szCs w:val="18"/>
              </w:rPr>
              <w:t>58</w:t>
            </w:r>
          </w:p>
        </w:tc>
        <w:tc>
          <w:tcPr>
            <w:tcW w:w="134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4C515423" w14:textId="6B49D61C" w:rsidR="0037213A" w:rsidRPr="00A172B8" w:rsidRDefault="0037213A" w:rsidP="0037213A">
            <w:pPr>
              <w:pStyle w:val="TableParagraph"/>
              <w:ind w:left="-108" w:right="57"/>
              <w:rPr>
                <w:rFonts w:ascii="Sylfaen" w:eastAsia="Times New Roman" w:hAnsi="Sylfaen" w:cs="Times New Roman"/>
                <w:b/>
                <w:szCs w:val="18"/>
                <w:bdr w:val="nil"/>
                <w:lang w:val="ka-GE"/>
              </w:rPr>
            </w:pPr>
            <w:r w:rsidRPr="00A172B8">
              <w:rPr>
                <w:rFonts w:ascii="Sylfaen" w:hAnsi="Sylfaen"/>
                <w:b/>
                <w:bCs/>
                <w:color w:val="000000"/>
                <w:szCs w:val="18"/>
              </w:rPr>
              <w:t>70,608</w:t>
            </w:r>
          </w:p>
        </w:tc>
      </w:tr>
      <w:tr w:rsidR="00695913" w:rsidRPr="00A172B8" w14:paraId="4C9ADD38" w14:textId="77777777" w:rsidTr="00695913">
        <w:trPr>
          <w:trHeight w:val="340"/>
          <w:jc w:val="center"/>
        </w:trPr>
        <w:tc>
          <w:tcPr>
            <w:tcW w:w="6300" w:type="dxa"/>
            <w:tcBorders>
              <w:top w:val="single" w:sz="12" w:space="0" w:color="auto"/>
            </w:tcBorders>
            <w:vAlign w:val="bottom"/>
          </w:tcPr>
          <w:p w14:paraId="6478F23E" w14:textId="77777777" w:rsidR="00695913" w:rsidRPr="00A172B8" w:rsidRDefault="00695913" w:rsidP="00695913">
            <w:pPr>
              <w:pStyle w:val="TableParagraph"/>
              <w:ind w:left="-108" w:right="-108"/>
              <w:jc w:val="left"/>
              <w:rPr>
                <w:rFonts w:ascii="Sylfaen" w:eastAsia="Times New Roman" w:hAnsi="Sylfaen" w:cs="Times New Roman"/>
                <w:b/>
                <w:szCs w:val="18"/>
                <w:bdr w:val="nil"/>
                <w:lang w:val="ka-GE"/>
              </w:rPr>
            </w:pPr>
            <w:r w:rsidRPr="00A172B8">
              <w:rPr>
                <w:rFonts w:ascii="Sylfaen" w:eastAsia="Times New Roman" w:hAnsi="Sylfaen" w:cs="Times New Roman"/>
                <w:b/>
                <w:szCs w:val="18"/>
                <w:bdr w:val="nil"/>
                <w:lang w:val="ka-GE"/>
              </w:rPr>
              <w:t>ვალდებულებები</w:t>
            </w:r>
          </w:p>
        </w:tc>
        <w:tc>
          <w:tcPr>
            <w:tcW w:w="714" w:type="dxa"/>
            <w:tcBorders>
              <w:top w:val="single" w:sz="12" w:space="0" w:color="auto"/>
            </w:tcBorders>
            <w:vAlign w:val="bottom"/>
          </w:tcPr>
          <w:p w14:paraId="0EF223B8" w14:textId="77777777" w:rsidR="00695913" w:rsidRPr="00A172B8" w:rsidRDefault="00695913" w:rsidP="00695913">
            <w:pPr>
              <w:pStyle w:val="TableParagraph"/>
              <w:jc w:val="center"/>
              <w:rPr>
                <w:rFonts w:ascii="Sylfaen" w:eastAsia="Times New Roman" w:hAnsi="Sylfaen" w:cs="Times New Roman"/>
                <w:szCs w:val="18"/>
                <w:bdr w:val="nil"/>
                <w:lang w:val="ka-GE"/>
              </w:rPr>
            </w:pPr>
          </w:p>
        </w:tc>
        <w:tc>
          <w:tcPr>
            <w:tcW w:w="1349" w:type="dxa"/>
            <w:tcBorders>
              <w:top w:val="single" w:sz="12" w:space="0" w:color="auto"/>
            </w:tcBorders>
            <w:vAlign w:val="bottom"/>
          </w:tcPr>
          <w:p w14:paraId="7A511299" w14:textId="77777777" w:rsidR="00695913" w:rsidRPr="00A172B8" w:rsidRDefault="00695913" w:rsidP="00695913">
            <w:pPr>
              <w:pStyle w:val="TableParagraph"/>
              <w:ind w:left="-108" w:right="57"/>
              <w:rPr>
                <w:rFonts w:ascii="Sylfaen" w:eastAsia="Times New Roman" w:hAnsi="Sylfaen" w:cs="Times New Roman"/>
                <w:szCs w:val="18"/>
                <w:bdr w:val="nil"/>
                <w:lang w:val="ka-GE"/>
              </w:rPr>
            </w:pPr>
          </w:p>
        </w:tc>
        <w:tc>
          <w:tcPr>
            <w:tcW w:w="1349" w:type="dxa"/>
            <w:tcBorders>
              <w:top w:val="single" w:sz="12" w:space="0" w:color="auto"/>
            </w:tcBorders>
            <w:vAlign w:val="bottom"/>
          </w:tcPr>
          <w:p w14:paraId="13435FBC" w14:textId="77777777" w:rsidR="00695913" w:rsidRPr="00A172B8" w:rsidRDefault="00695913" w:rsidP="00695913">
            <w:pPr>
              <w:pStyle w:val="TableParagraph"/>
              <w:ind w:left="-108" w:right="57"/>
              <w:rPr>
                <w:rFonts w:ascii="Sylfaen" w:eastAsia="Times New Roman" w:hAnsi="Sylfaen" w:cs="Times New Roman"/>
                <w:szCs w:val="18"/>
                <w:bdr w:val="nil"/>
                <w:lang w:val="ka-GE"/>
              </w:rPr>
            </w:pPr>
          </w:p>
        </w:tc>
      </w:tr>
      <w:tr w:rsidR="00695913" w:rsidRPr="00A172B8" w14:paraId="4A0FD520" w14:textId="77777777" w:rsidTr="00695913">
        <w:trPr>
          <w:trHeight w:val="20"/>
          <w:jc w:val="center"/>
        </w:trPr>
        <w:tc>
          <w:tcPr>
            <w:tcW w:w="6300" w:type="dxa"/>
            <w:vAlign w:val="bottom"/>
          </w:tcPr>
          <w:p w14:paraId="6C258BC0" w14:textId="77777777" w:rsidR="00695913" w:rsidRPr="00A172B8" w:rsidRDefault="00695913" w:rsidP="00695913">
            <w:pPr>
              <w:pStyle w:val="TableParagraph"/>
              <w:ind w:left="-108" w:right="-108"/>
              <w:jc w:val="left"/>
              <w:rPr>
                <w:rFonts w:ascii="Sylfaen" w:eastAsia="Times New Roman" w:hAnsi="Sylfaen" w:cs="Times New Roman"/>
                <w:b/>
                <w:szCs w:val="18"/>
                <w:bdr w:val="nil"/>
                <w:lang w:val="ka-GE"/>
              </w:rPr>
            </w:pPr>
            <w:r w:rsidRPr="00A172B8">
              <w:rPr>
                <w:rFonts w:ascii="Sylfaen" w:eastAsia="Times New Roman" w:hAnsi="Sylfaen" w:cs="Times New Roman"/>
                <w:b/>
                <w:szCs w:val="18"/>
                <w:bdr w:val="nil"/>
                <w:lang w:val="ka-GE"/>
              </w:rPr>
              <w:t>გრძელვადიანი ვალდებულებები</w:t>
            </w:r>
          </w:p>
        </w:tc>
        <w:tc>
          <w:tcPr>
            <w:tcW w:w="714" w:type="dxa"/>
            <w:vAlign w:val="bottom"/>
          </w:tcPr>
          <w:p w14:paraId="776F3FDB" w14:textId="77777777" w:rsidR="00695913" w:rsidRPr="00A172B8" w:rsidRDefault="00695913" w:rsidP="00695913">
            <w:pPr>
              <w:pStyle w:val="TableParagraph"/>
              <w:jc w:val="center"/>
              <w:rPr>
                <w:rFonts w:ascii="Sylfaen" w:eastAsia="Times New Roman" w:hAnsi="Sylfaen" w:cs="Times New Roman"/>
                <w:szCs w:val="18"/>
                <w:bdr w:val="nil"/>
                <w:lang w:val="ka-GE"/>
              </w:rPr>
            </w:pPr>
          </w:p>
        </w:tc>
        <w:tc>
          <w:tcPr>
            <w:tcW w:w="1349" w:type="dxa"/>
            <w:vAlign w:val="bottom"/>
          </w:tcPr>
          <w:p w14:paraId="01F19F30" w14:textId="77777777" w:rsidR="00695913" w:rsidRPr="00A172B8" w:rsidRDefault="00695913" w:rsidP="00695913">
            <w:pPr>
              <w:pStyle w:val="TableParagraph"/>
              <w:ind w:left="-108" w:right="57"/>
              <w:rPr>
                <w:rFonts w:ascii="Sylfaen" w:eastAsia="Times New Roman" w:hAnsi="Sylfaen" w:cs="Times New Roman"/>
                <w:szCs w:val="18"/>
                <w:bdr w:val="nil"/>
                <w:lang w:val="ka-GE"/>
              </w:rPr>
            </w:pPr>
          </w:p>
        </w:tc>
        <w:tc>
          <w:tcPr>
            <w:tcW w:w="1349" w:type="dxa"/>
            <w:vAlign w:val="bottom"/>
          </w:tcPr>
          <w:p w14:paraId="2D7493D5" w14:textId="77777777" w:rsidR="00695913" w:rsidRPr="00A172B8" w:rsidRDefault="00695913" w:rsidP="00695913">
            <w:pPr>
              <w:pStyle w:val="TableParagraph"/>
              <w:ind w:left="-108" w:right="57"/>
              <w:rPr>
                <w:rFonts w:ascii="Sylfaen" w:eastAsia="Times New Roman" w:hAnsi="Sylfaen" w:cs="Times New Roman"/>
                <w:szCs w:val="18"/>
                <w:bdr w:val="nil"/>
                <w:lang w:val="ka-GE"/>
              </w:rPr>
            </w:pPr>
          </w:p>
        </w:tc>
      </w:tr>
      <w:tr w:rsidR="004777D9" w:rsidRPr="00A172B8" w14:paraId="6375AE19" w14:textId="77777777" w:rsidTr="004777D9">
        <w:trPr>
          <w:trHeight w:val="21"/>
          <w:jc w:val="center"/>
        </w:trPr>
        <w:tc>
          <w:tcPr>
            <w:tcW w:w="6300" w:type="dxa"/>
            <w:vAlign w:val="bottom"/>
          </w:tcPr>
          <w:p w14:paraId="5C701047" w14:textId="77777777" w:rsidR="004777D9" w:rsidRPr="00A172B8" w:rsidRDefault="004777D9" w:rsidP="004777D9">
            <w:pPr>
              <w:pStyle w:val="TableParagraph"/>
              <w:ind w:left="-108" w:right="-108"/>
              <w:jc w:val="left"/>
              <w:rPr>
                <w:rFonts w:ascii="Sylfaen" w:eastAsia="Times New Roman" w:hAnsi="Sylfaen" w:cs="Times New Roman"/>
                <w:szCs w:val="18"/>
                <w:bdr w:val="nil"/>
                <w:lang w:val="ka-GE"/>
              </w:rPr>
            </w:pPr>
            <w:r w:rsidRPr="00A172B8">
              <w:rPr>
                <w:rFonts w:ascii="Sylfaen" w:eastAsia="Times New Roman" w:hAnsi="Sylfaen" w:cs="Times New Roman"/>
                <w:szCs w:val="18"/>
                <w:bdr w:val="nil"/>
                <w:lang w:val="ka-GE"/>
              </w:rPr>
              <w:t>სესხები</w:t>
            </w:r>
          </w:p>
        </w:tc>
        <w:tc>
          <w:tcPr>
            <w:tcW w:w="714" w:type="dxa"/>
            <w:vAlign w:val="bottom"/>
          </w:tcPr>
          <w:p w14:paraId="522D63F6" w14:textId="0EA92554" w:rsidR="004777D9" w:rsidRPr="00A172B8" w:rsidRDefault="004777D9" w:rsidP="004777D9">
            <w:pPr>
              <w:pStyle w:val="TableParagraph"/>
              <w:jc w:val="center"/>
              <w:rPr>
                <w:rFonts w:ascii="Sylfaen" w:eastAsia="Times New Roman" w:hAnsi="Sylfaen" w:cs="Times New Roman"/>
                <w:szCs w:val="18"/>
                <w:bdr w:val="nil"/>
                <w:lang w:val="ka-GE"/>
              </w:rPr>
            </w:pPr>
          </w:p>
        </w:tc>
        <w:tc>
          <w:tcPr>
            <w:tcW w:w="1349" w:type="dxa"/>
            <w:vAlign w:val="center"/>
          </w:tcPr>
          <w:p w14:paraId="3260AAFC" w14:textId="185206B9" w:rsidR="004777D9" w:rsidRPr="005766D0" w:rsidRDefault="005766D0" w:rsidP="005766D0">
            <w:pPr>
              <w:pStyle w:val="TableParagraph"/>
              <w:ind w:left="-108" w:right="57"/>
              <w:rPr>
                <w:rFonts w:ascii="Sylfaen" w:hAnsi="Sylfaen"/>
                <w:color w:val="000000"/>
                <w:szCs w:val="18"/>
              </w:rPr>
            </w:pPr>
            <w:r w:rsidRPr="005766D0">
              <w:rPr>
                <w:rFonts w:ascii="Sylfaen" w:hAnsi="Sylfaen"/>
                <w:color w:val="000000"/>
                <w:szCs w:val="18"/>
              </w:rPr>
              <w:t xml:space="preserve">            66,169</w:t>
            </w:r>
          </w:p>
        </w:tc>
        <w:tc>
          <w:tcPr>
            <w:tcW w:w="1349" w:type="dxa"/>
            <w:vAlign w:val="center"/>
          </w:tcPr>
          <w:p w14:paraId="418C5E7D" w14:textId="28576E99" w:rsidR="004777D9" w:rsidRPr="00A172B8" w:rsidRDefault="004777D9" w:rsidP="004777D9">
            <w:pPr>
              <w:pStyle w:val="TableParagraph"/>
              <w:ind w:left="-108" w:right="57"/>
              <w:rPr>
                <w:rFonts w:ascii="Sylfaen" w:eastAsia="Times New Roman" w:hAnsi="Sylfaen" w:cs="Times New Roman"/>
                <w:szCs w:val="18"/>
                <w:bdr w:val="nil"/>
                <w:lang w:val="ka-GE"/>
              </w:rPr>
            </w:pPr>
            <w:r w:rsidRPr="00A172B8">
              <w:rPr>
                <w:rFonts w:ascii="Sylfaen" w:hAnsi="Sylfaen"/>
                <w:color w:val="000000"/>
                <w:szCs w:val="18"/>
              </w:rPr>
              <w:t>43,672</w:t>
            </w:r>
          </w:p>
        </w:tc>
      </w:tr>
      <w:tr w:rsidR="004777D9" w:rsidRPr="00A172B8" w14:paraId="5C8946C9" w14:textId="77777777" w:rsidTr="004777D9">
        <w:trPr>
          <w:trHeight w:val="21"/>
          <w:jc w:val="center"/>
        </w:trPr>
        <w:tc>
          <w:tcPr>
            <w:tcW w:w="6300" w:type="dxa"/>
            <w:vAlign w:val="bottom"/>
          </w:tcPr>
          <w:p w14:paraId="6E65177C" w14:textId="57FB0416" w:rsidR="004777D9" w:rsidRPr="00A172B8" w:rsidRDefault="004777D9" w:rsidP="004777D9">
            <w:pPr>
              <w:pStyle w:val="TableParagraph"/>
              <w:ind w:left="-108" w:right="-108"/>
              <w:jc w:val="left"/>
              <w:rPr>
                <w:rFonts w:ascii="Sylfaen" w:eastAsia="Times New Roman" w:hAnsi="Sylfaen" w:cs="Times New Roman"/>
                <w:szCs w:val="18"/>
                <w:bdr w:val="nil"/>
                <w:lang w:val="ka-GE"/>
              </w:rPr>
            </w:pPr>
            <w:r w:rsidRPr="00A172B8">
              <w:rPr>
                <w:rFonts w:ascii="Sylfaen" w:eastAsia="Times New Roman" w:hAnsi="Sylfaen" w:cs="Times New Roman"/>
                <w:szCs w:val="18"/>
                <w:bdr w:val="nil"/>
                <w:lang w:val="ka-GE"/>
              </w:rPr>
              <w:t>საიჯარო ვალდებულებები</w:t>
            </w:r>
          </w:p>
        </w:tc>
        <w:tc>
          <w:tcPr>
            <w:tcW w:w="714" w:type="dxa"/>
            <w:vAlign w:val="bottom"/>
          </w:tcPr>
          <w:p w14:paraId="3742F3EC" w14:textId="77777777" w:rsidR="004777D9" w:rsidRPr="00A172B8" w:rsidRDefault="004777D9" w:rsidP="004777D9">
            <w:pPr>
              <w:pStyle w:val="TableParagraph"/>
              <w:jc w:val="center"/>
              <w:rPr>
                <w:rFonts w:ascii="Sylfaen" w:eastAsia="Times New Roman" w:hAnsi="Sylfaen" w:cs="Times New Roman"/>
                <w:szCs w:val="18"/>
                <w:bdr w:val="nil"/>
                <w:lang w:val="ka-GE"/>
              </w:rPr>
            </w:pPr>
          </w:p>
        </w:tc>
        <w:tc>
          <w:tcPr>
            <w:tcW w:w="1349" w:type="dxa"/>
            <w:vAlign w:val="center"/>
          </w:tcPr>
          <w:p w14:paraId="1E947296" w14:textId="036EEEFD" w:rsidR="004777D9" w:rsidRPr="005766D0" w:rsidRDefault="005766D0" w:rsidP="005766D0">
            <w:pPr>
              <w:pStyle w:val="TableParagraph"/>
              <w:ind w:left="-108" w:right="57"/>
              <w:rPr>
                <w:rFonts w:ascii="Sylfaen" w:hAnsi="Sylfaen"/>
                <w:color w:val="000000"/>
                <w:szCs w:val="18"/>
              </w:rPr>
            </w:pPr>
            <w:r w:rsidRPr="005766D0">
              <w:rPr>
                <w:rFonts w:ascii="Sylfaen" w:hAnsi="Sylfaen"/>
                <w:color w:val="000000"/>
                <w:szCs w:val="18"/>
              </w:rPr>
              <w:t xml:space="preserve">            13,052</w:t>
            </w:r>
          </w:p>
        </w:tc>
        <w:tc>
          <w:tcPr>
            <w:tcW w:w="1349" w:type="dxa"/>
            <w:vAlign w:val="center"/>
          </w:tcPr>
          <w:p w14:paraId="3FFCB3C4" w14:textId="11620B55" w:rsidR="004777D9" w:rsidRPr="00A172B8" w:rsidRDefault="004777D9" w:rsidP="004777D9">
            <w:pPr>
              <w:pStyle w:val="TableParagraph"/>
              <w:ind w:left="-108" w:right="57"/>
              <w:rPr>
                <w:rFonts w:ascii="Sylfaen" w:eastAsia="Times New Roman" w:hAnsi="Sylfaen" w:cs="Times New Roman"/>
                <w:szCs w:val="18"/>
                <w:bdr w:val="nil"/>
                <w:lang w:val="ka-GE"/>
              </w:rPr>
            </w:pPr>
            <w:r w:rsidRPr="00A172B8">
              <w:rPr>
                <w:rFonts w:ascii="Sylfaen" w:hAnsi="Sylfaen"/>
                <w:color w:val="000000"/>
                <w:szCs w:val="18"/>
              </w:rPr>
              <w:t>-</w:t>
            </w:r>
          </w:p>
        </w:tc>
      </w:tr>
      <w:tr w:rsidR="004777D9" w:rsidRPr="00A172B8" w14:paraId="0437E9D3" w14:textId="77777777" w:rsidTr="004777D9">
        <w:trPr>
          <w:trHeight w:val="21"/>
          <w:jc w:val="center"/>
        </w:trPr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3E17903" w14:textId="77777777" w:rsidR="004777D9" w:rsidRPr="00A172B8" w:rsidRDefault="004777D9" w:rsidP="004777D9">
            <w:pPr>
              <w:pStyle w:val="TableParagraph"/>
              <w:ind w:left="-108" w:right="-108"/>
              <w:jc w:val="left"/>
              <w:rPr>
                <w:rFonts w:ascii="Sylfaen" w:eastAsia="Times New Roman" w:hAnsi="Sylfaen" w:cs="Times New Roman"/>
                <w:b/>
                <w:szCs w:val="18"/>
                <w:bdr w:val="nil"/>
                <w:lang w:val="ka-GE"/>
              </w:rPr>
            </w:pPr>
            <w:r w:rsidRPr="00A172B8">
              <w:rPr>
                <w:rFonts w:ascii="Sylfaen" w:eastAsia="Times New Roman" w:hAnsi="Sylfaen" w:cs="Times New Roman"/>
                <w:b/>
                <w:szCs w:val="18"/>
                <w:bdr w:val="nil"/>
                <w:lang w:val="ka-GE"/>
              </w:rPr>
              <w:t>სულ გრძელვადიანი ვალდებულებები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EC2E39" w14:textId="77777777" w:rsidR="004777D9" w:rsidRPr="00A172B8" w:rsidRDefault="004777D9" w:rsidP="004777D9">
            <w:pPr>
              <w:pStyle w:val="TableParagraph"/>
              <w:jc w:val="center"/>
              <w:rPr>
                <w:rFonts w:ascii="Sylfaen" w:eastAsia="Times New Roman" w:hAnsi="Sylfaen" w:cs="Times New Roman"/>
                <w:szCs w:val="18"/>
                <w:bdr w:val="nil"/>
                <w:lang w:val="ka-GE"/>
              </w:rPr>
            </w:pP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B61B25" w14:textId="000FF8CF" w:rsidR="004777D9" w:rsidRPr="005766D0" w:rsidRDefault="005766D0" w:rsidP="005766D0">
            <w:pPr>
              <w:pStyle w:val="TableParagraph"/>
              <w:ind w:left="-108" w:right="57"/>
              <w:rPr>
                <w:rFonts w:ascii="Sylfaen" w:hAnsi="Sylfaen"/>
                <w:b/>
                <w:bCs/>
                <w:color w:val="000000"/>
                <w:szCs w:val="18"/>
              </w:rPr>
            </w:pPr>
            <w:r w:rsidRPr="005766D0">
              <w:rPr>
                <w:rFonts w:ascii="Sylfaen" w:hAnsi="Sylfaen"/>
                <w:b/>
                <w:bCs/>
                <w:color w:val="000000"/>
                <w:szCs w:val="18"/>
              </w:rPr>
              <w:t xml:space="preserve">           79,221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3C3D7F" w14:textId="7892DE03" w:rsidR="004777D9" w:rsidRPr="00A172B8" w:rsidRDefault="004777D9" w:rsidP="004777D9">
            <w:pPr>
              <w:pStyle w:val="TableParagraph"/>
              <w:ind w:left="-108" w:right="57"/>
              <w:rPr>
                <w:rFonts w:ascii="Sylfaen" w:eastAsia="Times New Roman" w:hAnsi="Sylfaen" w:cs="Times New Roman"/>
                <w:b/>
                <w:szCs w:val="18"/>
                <w:bdr w:val="nil"/>
                <w:lang w:val="ka-GE"/>
              </w:rPr>
            </w:pPr>
            <w:r w:rsidRPr="00A172B8">
              <w:rPr>
                <w:rFonts w:ascii="Sylfaen" w:hAnsi="Sylfaen"/>
                <w:b/>
                <w:bCs/>
                <w:color w:val="000000"/>
                <w:szCs w:val="18"/>
              </w:rPr>
              <w:t>43,672</w:t>
            </w:r>
          </w:p>
        </w:tc>
      </w:tr>
      <w:tr w:rsidR="00695913" w:rsidRPr="00A172B8" w14:paraId="0811BD21" w14:textId="77777777" w:rsidTr="00695913">
        <w:trPr>
          <w:trHeight w:val="340"/>
          <w:jc w:val="center"/>
        </w:trPr>
        <w:tc>
          <w:tcPr>
            <w:tcW w:w="6300" w:type="dxa"/>
            <w:tcBorders>
              <w:top w:val="single" w:sz="4" w:space="0" w:color="auto"/>
            </w:tcBorders>
            <w:vAlign w:val="bottom"/>
          </w:tcPr>
          <w:p w14:paraId="7011E538" w14:textId="77777777" w:rsidR="00695913" w:rsidRPr="00A172B8" w:rsidRDefault="00695913" w:rsidP="00695913">
            <w:pPr>
              <w:pStyle w:val="TableParagraph"/>
              <w:ind w:left="-108" w:right="-108"/>
              <w:jc w:val="left"/>
              <w:rPr>
                <w:rFonts w:ascii="Sylfaen" w:eastAsia="Times New Roman" w:hAnsi="Sylfaen" w:cs="Times New Roman"/>
                <w:b/>
                <w:szCs w:val="18"/>
                <w:bdr w:val="nil"/>
                <w:lang w:val="ka-GE"/>
              </w:rPr>
            </w:pPr>
            <w:r w:rsidRPr="00A172B8">
              <w:rPr>
                <w:rFonts w:ascii="Sylfaen" w:eastAsia="Times New Roman" w:hAnsi="Sylfaen" w:cs="Times New Roman"/>
                <w:b/>
                <w:szCs w:val="18"/>
                <w:bdr w:val="nil"/>
                <w:lang w:val="ka-GE"/>
              </w:rPr>
              <w:t>მიმდინარე ვალდებულებები</w:t>
            </w:r>
          </w:p>
        </w:tc>
        <w:tc>
          <w:tcPr>
            <w:tcW w:w="714" w:type="dxa"/>
            <w:tcBorders>
              <w:top w:val="single" w:sz="4" w:space="0" w:color="auto"/>
            </w:tcBorders>
            <w:vAlign w:val="bottom"/>
          </w:tcPr>
          <w:p w14:paraId="79937D91" w14:textId="77777777" w:rsidR="00695913" w:rsidRPr="00A172B8" w:rsidRDefault="00695913" w:rsidP="00695913">
            <w:pPr>
              <w:pStyle w:val="TableParagraph"/>
              <w:jc w:val="center"/>
              <w:rPr>
                <w:rFonts w:ascii="Sylfaen" w:eastAsia="Times New Roman" w:hAnsi="Sylfaen" w:cs="Times New Roman"/>
                <w:szCs w:val="18"/>
                <w:bdr w:val="nil"/>
                <w:lang w:val="ka-GE"/>
              </w:rPr>
            </w:pPr>
          </w:p>
        </w:tc>
        <w:tc>
          <w:tcPr>
            <w:tcW w:w="1349" w:type="dxa"/>
            <w:tcBorders>
              <w:top w:val="single" w:sz="4" w:space="0" w:color="auto"/>
            </w:tcBorders>
            <w:vAlign w:val="bottom"/>
          </w:tcPr>
          <w:p w14:paraId="2A4516FE" w14:textId="77777777" w:rsidR="00695913" w:rsidRPr="00A172B8" w:rsidRDefault="00695913" w:rsidP="00695913">
            <w:pPr>
              <w:pStyle w:val="TableParagraph"/>
              <w:ind w:left="-108" w:right="57"/>
              <w:rPr>
                <w:rFonts w:ascii="Sylfaen" w:eastAsia="Times New Roman" w:hAnsi="Sylfaen" w:cs="Times New Roman"/>
                <w:szCs w:val="18"/>
                <w:bdr w:val="nil"/>
                <w:lang w:val="ka-GE"/>
              </w:rPr>
            </w:pPr>
          </w:p>
        </w:tc>
        <w:tc>
          <w:tcPr>
            <w:tcW w:w="1349" w:type="dxa"/>
            <w:tcBorders>
              <w:top w:val="single" w:sz="4" w:space="0" w:color="auto"/>
            </w:tcBorders>
            <w:vAlign w:val="bottom"/>
          </w:tcPr>
          <w:p w14:paraId="378FD6BB" w14:textId="77777777" w:rsidR="00695913" w:rsidRPr="00A172B8" w:rsidRDefault="00695913" w:rsidP="00695913">
            <w:pPr>
              <w:pStyle w:val="TableParagraph"/>
              <w:ind w:left="-108" w:right="57"/>
              <w:rPr>
                <w:rFonts w:ascii="Sylfaen" w:eastAsia="Times New Roman" w:hAnsi="Sylfaen" w:cs="Times New Roman"/>
                <w:szCs w:val="18"/>
                <w:bdr w:val="nil"/>
                <w:lang w:val="ka-GE"/>
              </w:rPr>
            </w:pPr>
          </w:p>
        </w:tc>
      </w:tr>
      <w:tr w:rsidR="005766D0" w:rsidRPr="00A172B8" w14:paraId="3625333E" w14:textId="77777777" w:rsidTr="004777D9">
        <w:trPr>
          <w:trHeight w:val="21"/>
          <w:jc w:val="center"/>
        </w:trPr>
        <w:tc>
          <w:tcPr>
            <w:tcW w:w="6300" w:type="dxa"/>
            <w:vAlign w:val="bottom"/>
          </w:tcPr>
          <w:p w14:paraId="2B914BC5" w14:textId="77777777" w:rsidR="005766D0" w:rsidRPr="00A172B8" w:rsidRDefault="005766D0" w:rsidP="005766D0">
            <w:pPr>
              <w:pStyle w:val="TableParagraph"/>
              <w:ind w:left="-108" w:right="-108"/>
              <w:jc w:val="left"/>
              <w:rPr>
                <w:rFonts w:ascii="Sylfaen" w:eastAsia="Times New Roman" w:hAnsi="Sylfaen" w:cs="Times New Roman"/>
                <w:szCs w:val="18"/>
                <w:bdr w:val="nil"/>
                <w:lang w:val="ka-GE"/>
              </w:rPr>
            </w:pPr>
            <w:r w:rsidRPr="00A172B8">
              <w:rPr>
                <w:rFonts w:ascii="Sylfaen" w:eastAsia="Times New Roman" w:hAnsi="Sylfaen" w:cs="Times New Roman"/>
                <w:szCs w:val="18"/>
                <w:bdr w:val="nil"/>
                <w:lang w:val="ka-GE"/>
              </w:rPr>
              <w:t>სესხები</w:t>
            </w:r>
          </w:p>
        </w:tc>
        <w:tc>
          <w:tcPr>
            <w:tcW w:w="714" w:type="dxa"/>
            <w:vAlign w:val="bottom"/>
          </w:tcPr>
          <w:p w14:paraId="0014988E" w14:textId="0A09CD21" w:rsidR="005766D0" w:rsidRPr="00A172B8" w:rsidRDefault="005766D0" w:rsidP="005766D0">
            <w:pPr>
              <w:pStyle w:val="TableParagraph"/>
              <w:jc w:val="center"/>
              <w:rPr>
                <w:rFonts w:ascii="Sylfaen" w:eastAsia="Times New Roman" w:hAnsi="Sylfaen" w:cs="Times New Roman"/>
                <w:szCs w:val="18"/>
                <w:bdr w:val="nil"/>
                <w:lang w:val="ka-GE"/>
              </w:rPr>
            </w:pPr>
          </w:p>
        </w:tc>
        <w:tc>
          <w:tcPr>
            <w:tcW w:w="1349" w:type="dxa"/>
            <w:vAlign w:val="center"/>
          </w:tcPr>
          <w:p w14:paraId="312D3B91" w14:textId="766C7C2E" w:rsidR="005766D0" w:rsidRPr="005766D0" w:rsidRDefault="005766D0" w:rsidP="005766D0">
            <w:pPr>
              <w:pStyle w:val="TableParagraph"/>
              <w:ind w:left="-108" w:right="57"/>
              <w:rPr>
                <w:rFonts w:ascii="Sylfaen" w:hAnsi="Sylfaen"/>
                <w:color w:val="000000"/>
                <w:szCs w:val="18"/>
              </w:rPr>
            </w:pPr>
            <w:r w:rsidRPr="005766D0">
              <w:rPr>
                <w:rFonts w:ascii="Sylfaen" w:hAnsi="Sylfaen"/>
                <w:color w:val="000000"/>
                <w:szCs w:val="18"/>
              </w:rPr>
              <w:t xml:space="preserve">            45,600 </w:t>
            </w:r>
          </w:p>
        </w:tc>
        <w:tc>
          <w:tcPr>
            <w:tcW w:w="1349" w:type="dxa"/>
            <w:vAlign w:val="center"/>
          </w:tcPr>
          <w:p w14:paraId="2F52FFCF" w14:textId="2F65DF91" w:rsidR="005766D0" w:rsidRPr="00A172B8" w:rsidRDefault="005766D0" w:rsidP="005766D0">
            <w:pPr>
              <w:pStyle w:val="TableParagraph"/>
              <w:ind w:left="-108" w:right="57"/>
              <w:rPr>
                <w:rFonts w:ascii="Sylfaen" w:eastAsia="Times New Roman" w:hAnsi="Sylfaen" w:cs="Times New Roman"/>
                <w:szCs w:val="18"/>
                <w:bdr w:val="nil"/>
                <w:lang w:val="ka-GE"/>
              </w:rPr>
            </w:pPr>
            <w:r w:rsidRPr="00A172B8">
              <w:rPr>
                <w:rFonts w:ascii="Sylfaen" w:hAnsi="Sylfaen"/>
                <w:color w:val="000000"/>
                <w:szCs w:val="18"/>
              </w:rPr>
              <w:t>28,359</w:t>
            </w:r>
          </w:p>
        </w:tc>
      </w:tr>
      <w:tr w:rsidR="005766D0" w:rsidRPr="00A172B8" w14:paraId="6268D413" w14:textId="77777777" w:rsidTr="004777D9">
        <w:trPr>
          <w:trHeight w:val="21"/>
          <w:jc w:val="center"/>
        </w:trPr>
        <w:tc>
          <w:tcPr>
            <w:tcW w:w="6300" w:type="dxa"/>
            <w:vAlign w:val="bottom"/>
          </w:tcPr>
          <w:p w14:paraId="145B84DD" w14:textId="221802F8" w:rsidR="005766D0" w:rsidRPr="00A172B8" w:rsidRDefault="005766D0" w:rsidP="005766D0">
            <w:pPr>
              <w:pStyle w:val="TableParagraph"/>
              <w:ind w:left="-108" w:right="-108"/>
              <w:jc w:val="left"/>
              <w:rPr>
                <w:rFonts w:ascii="Sylfaen" w:eastAsia="Times New Roman" w:hAnsi="Sylfaen" w:cs="Times New Roman"/>
                <w:szCs w:val="18"/>
                <w:bdr w:val="nil"/>
                <w:lang w:val="ka-GE"/>
              </w:rPr>
            </w:pPr>
            <w:r w:rsidRPr="00A172B8">
              <w:rPr>
                <w:rFonts w:ascii="Sylfaen" w:eastAsia="Times New Roman" w:hAnsi="Sylfaen" w:cs="Times New Roman"/>
                <w:szCs w:val="18"/>
                <w:bdr w:val="nil"/>
                <w:lang w:val="ka-GE"/>
              </w:rPr>
              <w:t>საიჯარო ვალდებულებები</w:t>
            </w:r>
          </w:p>
        </w:tc>
        <w:tc>
          <w:tcPr>
            <w:tcW w:w="714" w:type="dxa"/>
            <w:vAlign w:val="bottom"/>
          </w:tcPr>
          <w:p w14:paraId="1604CD08" w14:textId="77777777" w:rsidR="005766D0" w:rsidRPr="00A172B8" w:rsidRDefault="005766D0" w:rsidP="005766D0">
            <w:pPr>
              <w:pStyle w:val="TableParagraph"/>
              <w:jc w:val="center"/>
              <w:rPr>
                <w:rFonts w:ascii="Sylfaen" w:eastAsia="Times New Roman" w:hAnsi="Sylfaen" w:cs="Times New Roman"/>
                <w:szCs w:val="18"/>
                <w:bdr w:val="nil"/>
                <w:lang w:val="ka-GE"/>
              </w:rPr>
            </w:pPr>
          </w:p>
        </w:tc>
        <w:tc>
          <w:tcPr>
            <w:tcW w:w="1349" w:type="dxa"/>
            <w:vAlign w:val="center"/>
          </w:tcPr>
          <w:p w14:paraId="513A6EF7" w14:textId="3AE4F556" w:rsidR="005766D0" w:rsidRPr="005766D0" w:rsidRDefault="005766D0" w:rsidP="005766D0">
            <w:pPr>
              <w:pStyle w:val="TableParagraph"/>
              <w:ind w:left="-108" w:right="57"/>
              <w:rPr>
                <w:rFonts w:ascii="Sylfaen" w:hAnsi="Sylfaen"/>
                <w:color w:val="000000"/>
                <w:szCs w:val="18"/>
              </w:rPr>
            </w:pPr>
            <w:r w:rsidRPr="005766D0">
              <w:rPr>
                <w:rFonts w:ascii="Sylfaen" w:hAnsi="Sylfaen"/>
                <w:color w:val="000000"/>
                <w:szCs w:val="18"/>
              </w:rPr>
              <w:t xml:space="preserve">              3,223 </w:t>
            </w:r>
          </w:p>
        </w:tc>
        <w:tc>
          <w:tcPr>
            <w:tcW w:w="1349" w:type="dxa"/>
            <w:vAlign w:val="center"/>
          </w:tcPr>
          <w:p w14:paraId="49BFE960" w14:textId="58843409" w:rsidR="005766D0" w:rsidRPr="00A172B8" w:rsidRDefault="005766D0" w:rsidP="005766D0">
            <w:pPr>
              <w:pStyle w:val="TableParagraph"/>
              <w:ind w:left="-108" w:right="57"/>
              <w:rPr>
                <w:rFonts w:ascii="Sylfaen" w:eastAsia="Times New Roman" w:hAnsi="Sylfaen" w:cs="Times New Roman"/>
                <w:szCs w:val="18"/>
                <w:bdr w:val="nil"/>
                <w:lang w:val="ka-GE"/>
              </w:rPr>
            </w:pPr>
            <w:r w:rsidRPr="00A172B8">
              <w:rPr>
                <w:rFonts w:ascii="Sylfaen" w:hAnsi="Sylfaen"/>
                <w:color w:val="000000"/>
                <w:szCs w:val="18"/>
              </w:rPr>
              <w:t>-</w:t>
            </w:r>
          </w:p>
        </w:tc>
      </w:tr>
      <w:tr w:rsidR="005766D0" w:rsidRPr="00A172B8" w14:paraId="26956307" w14:textId="77777777" w:rsidTr="004777D9">
        <w:trPr>
          <w:trHeight w:val="21"/>
          <w:jc w:val="center"/>
        </w:trPr>
        <w:tc>
          <w:tcPr>
            <w:tcW w:w="6300" w:type="dxa"/>
            <w:vAlign w:val="bottom"/>
          </w:tcPr>
          <w:p w14:paraId="4C2BA99A" w14:textId="77777777" w:rsidR="005766D0" w:rsidRPr="00A172B8" w:rsidRDefault="005766D0" w:rsidP="005766D0">
            <w:pPr>
              <w:pStyle w:val="TableParagraph"/>
              <w:ind w:left="-108" w:right="-108"/>
              <w:jc w:val="left"/>
              <w:rPr>
                <w:rFonts w:ascii="Sylfaen" w:eastAsia="Times New Roman" w:hAnsi="Sylfaen" w:cs="Times New Roman"/>
                <w:szCs w:val="18"/>
                <w:bdr w:val="nil"/>
                <w:lang w:val="ka-GE"/>
              </w:rPr>
            </w:pPr>
            <w:r w:rsidRPr="00A172B8">
              <w:rPr>
                <w:rFonts w:ascii="Sylfaen" w:eastAsia="Times New Roman" w:hAnsi="Sylfaen" w:cs="Times New Roman"/>
                <w:szCs w:val="18"/>
                <w:bdr w:val="nil"/>
                <w:lang w:val="ka-GE"/>
              </w:rPr>
              <w:t>სავაჭრო და სხვა ვალდებულებები</w:t>
            </w:r>
          </w:p>
        </w:tc>
        <w:tc>
          <w:tcPr>
            <w:tcW w:w="714" w:type="dxa"/>
            <w:vAlign w:val="bottom"/>
          </w:tcPr>
          <w:p w14:paraId="42165375" w14:textId="425CF2BD" w:rsidR="005766D0" w:rsidRPr="00A172B8" w:rsidRDefault="005766D0" w:rsidP="005766D0">
            <w:pPr>
              <w:pStyle w:val="TableParagraph"/>
              <w:jc w:val="center"/>
              <w:rPr>
                <w:rFonts w:ascii="Sylfaen" w:eastAsia="Times New Roman" w:hAnsi="Sylfaen" w:cs="Times New Roman"/>
                <w:szCs w:val="18"/>
                <w:bdr w:val="nil"/>
                <w:lang w:val="ka-GE"/>
              </w:rPr>
            </w:pPr>
          </w:p>
        </w:tc>
        <w:tc>
          <w:tcPr>
            <w:tcW w:w="1349" w:type="dxa"/>
            <w:vAlign w:val="center"/>
          </w:tcPr>
          <w:p w14:paraId="6D8C9986" w14:textId="7CA4AB32" w:rsidR="005766D0" w:rsidRPr="005766D0" w:rsidRDefault="005766D0" w:rsidP="005766D0">
            <w:pPr>
              <w:pStyle w:val="TableParagraph"/>
              <w:ind w:left="-108" w:right="57"/>
              <w:rPr>
                <w:rFonts w:ascii="Sylfaen" w:hAnsi="Sylfaen"/>
                <w:color w:val="000000"/>
                <w:szCs w:val="18"/>
              </w:rPr>
            </w:pPr>
            <w:r w:rsidRPr="005766D0">
              <w:rPr>
                <w:rFonts w:ascii="Sylfaen" w:hAnsi="Sylfaen"/>
                <w:color w:val="000000"/>
                <w:szCs w:val="18"/>
              </w:rPr>
              <w:t xml:space="preserve">            51,097 </w:t>
            </w:r>
          </w:p>
        </w:tc>
        <w:tc>
          <w:tcPr>
            <w:tcW w:w="1349" w:type="dxa"/>
            <w:vAlign w:val="center"/>
          </w:tcPr>
          <w:p w14:paraId="45EAAAB5" w14:textId="652241D0" w:rsidR="005766D0" w:rsidRPr="00A172B8" w:rsidRDefault="005766D0" w:rsidP="005766D0">
            <w:pPr>
              <w:pStyle w:val="TableParagraph"/>
              <w:ind w:left="-108" w:right="57"/>
              <w:rPr>
                <w:rFonts w:ascii="Sylfaen" w:eastAsia="Times New Roman" w:hAnsi="Sylfaen" w:cs="Times New Roman"/>
                <w:szCs w:val="18"/>
                <w:bdr w:val="nil"/>
                <w:lang w:val="ka-GE"/>
              </w:rPr>
            </w:pPr>
            <w:r w:rsidRPr="00A172B8">
              <w:rPr>
                <w:rFonts w:ascii="Sylfaen" w:hAnsi="Sylfaen"/>
                <w:color w:val="000000"/>
                <w:szCs w:val="18"/>
              </w:rPr>
              <w:t>26,274</w:t>
            </w:r>
          </w:p>
        </w:tc>
      </w:tr>
      <w:tr w:rsidR="005766D0" w:rsidRPr="00A172B8" w14:paraId="32D98B08" w14:textId="77777777" w:rsidTr="004777D9">
        <w:trPr>
          <w:trHeight w:val="21"/>
          <w:jc w:val="center"/>
        </w:trPr>
        <w:tc>
          <w:tcPr>
            <w:tcW w:w="6300" w:type="dxa"/>
            <w:vAlign w:val="bottom"/>
          </w:tcPr>
          <w:p w14:paraId="4C04CFAB" w14:textId="77777777" w:rsidR="005766D0" w:rsidRPr="00A172B8" w:rsidRDefault="005766D0" w:rsidP="005766D0">
            <w:pPr>
              <w:pStyle w:val="TableParagraph"/>
              <w:ind w:left="-108" w:right="-108"/>
              <w:jc w:val="left"/>
              <w:rPr>
                <w:rFonts w:ascii="Sylfaen" w:eastAsia="Times New Roman" w:hAnsi="Sylfaen" w:cs="Times New Roman"/>
                <w:szCs w:val="18"/>
                <w:bdr w:val="nil"/>
                <w:lang w:val="ka-GE"/>
              </w:rPr>
            </w:pPr>
            <w:r w:rsidRPr="00A172B8">
              <w:rPr>
                <w:rFonts w:ascii="Sylfaen" w:eastAsia="Times New Roman" w:hAnsi="Sylfaen" w:cs="Times New Roman"/>
                <w:szCs w:val="18"/>
                <w:bdr w:val="nil"/>
                <w:lang w:val="ka-GE"/>
              </w:rPr>
              <w:t>საგარანტიო ანარიცხები</w:t>
            </w:r>
          </w:p>
        </w:tc>
        <w:tc>
          <w:tcPr>
            <w:tcW w:w="714" w:type="dxa"/>
            <w:vAlign w:val="bottom"/>
          </w:tcPr>
          <w:p w14:paraId="6F9FC1F0" w14:textId="02D9136E" w:rsidR="005766D0" w:rsidRPr="00A172B8" w:rsidRDefault="005766D0" w:rsidP="005766D0">
            <w:pPr>
              <w:pStyle w:val="TableParagraph"/>
              <w:jc w:val="center"/>
              <w:rPr>
                <w:rFonts w:ascii="Sylfaen" w:eastAsia="Times New Roman" w:hAnsi="Sylfaen" w:cs="Times New Roman"/>
                <w:szCs w:val="18"/>
                <w:bdr w:val="nil"/>
                <w:lang w:val="ka-GE"/>
              </w:rPr>
            </w:pPr>
          </w:p>
        </w:tc>
        <w:tc>
          <w:tcPr>
            <w:tcW w:w="1349" w:type="dxa"/>
            <w:vAlign w:val="center"/>
          </w:tcPr>
          <w:p w14:paraId="5EE006D4" w14:textId="1E9FD280" w:rsidR="005766D0" w:rsidRPr="005766D0" w:rsidRDefault="005766D0" w:rsidP="005766D0">
            <w:pPr>
              <w:pStyle w:val="TableParagraph"/>
              <w:ind w:left="-108" w:right="57"/>
              <w:rPr>
                <w:rFonts w:ascii="Sylfaen" w:hAnsi="Sylfaen"/>
                <w:color w:val="000000"/>
                <w:szCs w:val="18"/>
              </w:rPr>
            </w:pPr>
            <w:r w:rsidRPr="005766D0">
              <w:rPr>
                <w:rFonts w:ascii="Sylfaen" w:hAnsi="Sylfaen"/>
                <w:color w:val="000000"/>
                <w:szCs w:val="18"/>
              </w:rPr>
              <w:t xml:space="preserve">                 160 </w:t>
            </w:r>
          </w:p>
        </w:tc>
        <w:tc>
          <w:tcPr>
            <w:tcW w:w="1349" w:type="dxa"/>
            <w:vAlign w:val="center"/>
          </w:tcPr>
          <w:p w14:paraId="5372C98F" w14:textId="39295C7F" w:rsidR="005766D0" w:rsidRPr="00A172B8" w:rsidRDefault="005766D0" w:rsidP="005766D0">
            <w:pPr>
              <w:pStyle w:val="TableParagraph"/>
              <w:ind w:left="-108" w:right="57"/>
              <w:rPr>
                <w:rFonts w:ascii="Sylfaen" w:eastAsia="Times New Roman" w:hAnsi="Sylfaen" w:cs="Times New Roman"/>
                <w:szCs w:val="18"/>
                <w:bdr w:val="nil"/>
                <w:lang w:val="ka-GE"/>
              </w:rPr>
            </w:pPr>
            <w:r w:rsidRPr="00A172B8">
              <w:rPr>
                <w:rFonts w:ascii="Sylfaen" w:hAnsi="Sylfaen"/>
                <w:color w:val="000000"/>
                <w:szCs w:val="18"/>
              </w:rPr>
              <w:t>160</w:t>
            </w:r>
          </w:p>
        </w:tc>
      </w:tr>
      <w:tr w:rsidR="005766D0" w:rsidRPr="00A172B8" w14:paraId="028F8780" w14:textId="77777777" w:rsidTr="004777D9">
        <w:trPr>
          <w:trHeight w:val="21"/>
          <w:jc w:val="center"/>
        </w:trPr>
        <w:tc>
          <w:tcPr>
            <w:tcW w:w="6300" w:type="dxa"/>
            <w:vAlign w:val="bottom"/>
          </w:tcPr>
          <w:p w14:paraId="7DF84FED" w14:textId="246274FC" w:rsidR="005766D0" w:rsidRPr="00A172B8" w:rsidRDefault="005766D0" w:rsidP="005766D0">
            <w:pPr>
              <w:pStyle w:val="TableParagraph"/>
              <w:ind w:left="32" w:right="-108" w:hanging="142"/>
              <w:jc w:val="left"/>
              <w:rPr>
                <w:rFonts w:ascii="Sylfaen" w:eastAsia="Times New Roman" w:hAnsi="Sylfaen" w:cs="Times New Roman"/>
                <w:szCs w:val="18"/>
                <w:bdr w:val="nil"/>
                <w:lang w:val="ka-GE"/>
              </w:rPr>
            </w:pPr>
            <w:r w:rsidRPr="00A172B8">
              <w:rPr>
                <w:rFonts w:ascii="Sylfaen" w:eastAsia="Times New Roman" w:hAnsi="Sylfaen" w:cs="Times New Roman"/>
                <w:szCs w:val="18"/>
                <w:bdr w:val="nil"/>
                <w:lang w:val="ka-GE"/>
              </w:rPr>
              <w:t>ფინანსური თავდებობის ანარიცხი</w:t>
            </w:r>
          </w:p>
        </w:tc>
        <w:tc>
          <w:tcPr>
            <w:tcW w:w="714" w:type="dxa"/>
            <w:vAlign w:val="bottom"/>
          </w:tcPr>
          <w:p w14:paraId="3A1F3713" w14:textId="77777777" w:rsidR="005766D0" w:rsidRPr="00A172B8" w:rsidRDefault="005766D0" w:rsidP="005766D0">
            <w:pPr>
              <w:pStyle w:val="TableParagraph"/>
              <w:jc w:val="center"/>
              <w:rPr>
                <w:rFonts w:ascii="Sylfaen" w:eastAsia="Times New Roman" w:hAnsi="Sylfaen" w:cs="Times New Roman"/>
                <w:szCs w:val="18"/>
                <w:bdr w:val="nil"/>
                <w:lang w:val="ka-GE"/>
              </w:rPr>
            </w:pPr>
          </w:p>
        </w:tc>
        <w:tc>
          <w:tcPr>
            <w:tcW w:w="1349" w:type="dxa"/>
            <w:vAlign w:val="center"/>
          </w:tcPr>
          <w:p w14:paraId="5A90B708" w14:textId="745B37A9" w:rsidR="005766D0" w:rsidRPr="005766D0" w:rsidRDefault="005766D0" w:rsidP="005766D0">
            <w:pPr>
              <w:pStyle w:val="TableParagraph"/>
              <w:ind w:left="-108" w:right="57"/>
              <w:rPr>
                <w:rFonts w:ascii="Sylfaen" w:hAnsi="Sylfaen"/>
                <w:color w:val="000000"/>
                <w:szCs w:val="18"/>
              </w:rPr>
            </w:pPr>
            <w:r w:rsidRPr="005766D0">
              <w:rPr>
                <w:rFonts w:ascii="Sylfaen" w:hAnsi="Sylfaen"/>
                <w:color w:val="000000"/>
                <w:szCs w:val="18"/>
              </w:rPr>
              <w:t xml:space="preserve">                 410 </w:t>
            </w:r>
          </w:p>
        </w:tc>
        <w:tc>
          <w:tcPr>
            <w:tcW w:w="1349" w:type="dxa"/>
            <w:vAlign w:val="center"/>
          </w:tcPr>
          <w:p w14:paraId="7CCA93A8" w14:textId="3F92417E" w:rsidR="005766D0" w:rsidRPr="00A172B8" w:rsidRDefault="005766D0" w:rsidP="005766D0">
            <w:pPr>
              <w:pStyle w:val="TableParagraph"/>
              <w:ind w:left="-108" w:right="57"/>
              <w:rPr>
                <w:rFonts w:ascii="Sylfaen" w:eastAsia="Times New Roman" w:hAnsi="Sylfaen" w:cs="Times New Roman"/>
                <w:szCs w:val="18"/>
                <w:bdr w:val="nil"/>
                <w:lang w:val="ka-GE"/>
              </w:rPr>
            </w:pPr>
            <w:r w:rsidRPr="00A172B8">
              <w:rPr>
                <w:rFonts w:ascii="Sylfaen" w:hAnsi="Sylfaen"/>
                <w:color w:val="000000"/>
                <w:szCs w:val="18"/>
              </w:rPr>
              <w:t>421</w:t>
            </w:r>
          </w:p>
        </w:tc>
      </w:tr>
      <w:tr w:rsidR="005766D0" w:rsidRPr="00A172B8" w14:paraId="4065554D" w14:textId="77777777" w:rsidTr="004777D9">
        <w:trPr>
          <w:trHeight w:val="21"/>
          <w:jc w:val="center"/>
        </w:trPr>
        <w:tc>
          <w:tcPr>
            <w:tcW w:w="6300" w:type="dxa"/>
            <w:vAlign w:val="bottom"/>
          </w:tcPr>
          <w:p w14:paraId="3C06EBD7" w14:textId="290A38CF" w:rsidR="005766D0" w:rsidRPr="00A172B8" w:rsidRDefault="005766D0" w:rsidP="005766D0">
            <w:pPr>
              <w:pStyle w:val="TableParagraph"/>
              <w:ind w:left="32" w:right="-108" w:hanging="142"/>
              <w:jc w:val="left"/>
              <w:rPr>
                <w:rFonts w:ascii="Sylfaen" w:eastAsia="Times New Roman" w:hAnsi="Sylfaen" w:cs="Times New Roman"/>
                <w:szCs w:val="18"/>
                <w:bdr w:val="nil"/>
                <w:lang w:val="ka-GE"/>
              </w:rPr>
            </w:pPr>
            <w:r w:rsidRPr="00A172B8">
              <w:rPr>
                <w:rFonts w:ascii="Sylfaen" w:eastAsia="Times New Roman" w:hAnsi="Sylfaen" w:cs="Times New Roman"/>
                <w:szCs w:val="18"/>
                <w:bdr w:val="nil"/>
                <w:lang w:val="ka-GE"/>
              </w:rPr>
              <w:t>საგადასახადო ვალდებულებები, მოგების გადასახადის გარდა</w:t>
            </w:r>
          </w:p>
        </w:tc>
        <w:tc>
          <w:tcPr>
            <w:tcW w:w="714" w:type="dxa"/>
            <w:vAlign w:val="bottom"/>
          </w:tcPr>
          <w:p w14:paraId="70927CB5" w14:textId="77777777" w:rsidR="005766D0" w:rsidRPr="00A172B8" w:rsidRDefault="005766D0" w:rsidP="005766D0">
            <w:pPr>
              <w:pStyle w:val="TableParagraph"/>
              <w:jc w:val="center"/>
              <w:rPr>
                <w:rFonts w:ascii="Sylfaen" w:eastAsia="Times New Roman" w:hAnsi="Sylfaen" w:cs="Times New Roman"/>
                <w:szCs w:val="18"/>
                <w:bdr w:val="nil"/>
                <w:lang w:val="ka-GE"/>
              </w:rPr>
            </w:pPr>
          </w:p>
        </w:tc>
        <w:tc>
          <w:tcPr>
            <w:tcW w:w="1349" w:type="dxa"/>
            <w:vAlign w:val="center"/>
          </w:tcPr>
          <w:p w14:paraId="3EC71148" w14:textId="6A735351" w:rsidR="005766D0" w:rsidRPr="005766D0" w:rsidRDefault="005766D0" w:rsidP="005766D0">
            <w:pPr>
              <w:pStyle w:val="TableParagraph"/>
              <w:ind w:left="-108" w:right="57"/>
              <w:rPr>
                <w:rFonts w:ascii="Sylfaen" w:hAnsi="Sylfaen"/>
                <w:color w:val="000000"/>
                <w:szCs w:val="18"/>
              </w:rPr>
            </w:pPr>
            <w:r w:rsidRPr="005766D0">
              <w:rPr>
                <w:rFonts w:ascii="Sylfaen" w:hAnsi="Sylfaen"/>
                <w:color w:val="000000"/>
                <w:szCs w:val="18"/>
              </w:rPr>
              <w:t xml:space="preserve">              1,866 </w:t>
            </w:r>
          </w:p>
        </w:tc>
        <w:tc>
          <w:tcPr>
            <w:tcW w:w="1349" w:type="dxa"/>
            <w:vAlign w:val="center"/>
          </w:tcPr>
          <w:p w14:paraId="75EED5CA" w14:textId="0E2E287D" w:rsidR="005766D0" w:rsidRPr="00A172B8" w:rsidRDefault="005766D0" w:rsidP="005766D0">
            <w:pPr>
              <w:pStyle w:val="TableParagraph"/>
              <w:ind w:left="-108" w:right="57"/>
              <w:rPr>
                <w:rFonts w:ascii="Sylfaen" w:eastAsia="Times New Roman" w:hAnsi="Sylfaen" w:cs="Times New Roman"/>
                <w:szCs w:val="18"/>
                <w:bdr w:val="nil"/>
                <w:lang w:val="ka-GE"/>
              </w:rPr>
            </w:pPr>
            <w:r w:rsidRPr="00A172B8">
              <w:rPr>
                <w:rFonts w:ascii="Sylfaen" w:hAnsi="Sylfaen"/>
                <w:color w:val="000000"/>
                <w:szCs w:val="18"/>
              </w:rPr>
              <w:t>4,759</w:t>
            </w:r>
          </w:p>
        </w:tc>
      </w:tr>
      <w:tr w:rsidR="005766D0" w:rsidRPr="00A172B8" w14:paraId="49F11C6A" w14:textId="77777777" w:rsidTr="004777D9">
        <w:trPr>
          <w:trHeight w:val="21"/>
          <w:jc w:val="center"/>
        </w:trPr>
        <w:tc>
          <w:tcPr>
            <w:tcW w:w="6300" w:type="dxa"/>
            <w:vAlign w:val="bottom"/>
          </w:tcPr>
          <w:p w14:paraId="0A863348" w14:textId="77777777" w:rsidR="005766D0" w:rsidRPr="00A172B8" w:rsidRDefault="005766D0" w:rsidP="005766D0">
            <w:pPr>
              <w:pStyle w:val="TableParagraph"/>
              <w:ind w:left="-108" w:right="-108"/>
              <w:jc w:val="left"/>
              <w:rPr>
                <w:rFonts w:ascii="Sylfaen" w:eastAsia="Times New Roman" w:hAnsi="Sylfaen" w:cs="Times New Roman"/>
                <w:szCs w:val="18"/>
                <w:bdr w:val="nil"/>
                <w:lang w:val="ka-GE"/>
              </w:rPr>
            </w:pPr>
            <w:r w:rsidRPr="00A172B8">
              <w:rPr>
                <w:rFonts w:ascii="Sylfaen" w:eastAsia="Times New Roman" w:hAnsi="Sylfaen" w:cs="Times New Roman"/>
                <w:szCs w:val="18"/>
                <w:bdr w:val="nil"/>
                <w:lang w:val="ka-GE"/>
              </w:rPr>
              <w:t>სახელშეკრულებო ვალდებულებები</w:t>
            </w:r>
          </w:p>
        </w:tc>
        <w:tc>
          <w:tcPr>
            <w:tcW w:w="714" w:type="dxa"/>
            <w:vAlign w:val="bottom"/>
          </w:tcPr>
          <w:p w14:paraId="596A0F7F" w14:textId="5CCB2379" w:rsidR="005766D0" w:rsidRPr="00A172B8" w:rsidRDefault="005766D0" w:rsidP="005766D0">
            <w:pPr>
              <w:pStyle w:val="TableParagraph"/>
              <w:jc w:val="center"/>
              <w:rPr>
                <w:rFonts w:ascii="Sylfaen" w:eastAsia="Times New Roman" w:hAnsi="Sylfaen" w:cs="Times New Roman"/>
                <w:szCs w:val="18"/>
                <w:bdr w:val="nil"/>
                <w:lang w:val="ka-GE"/>
              </w:rPr>
            </w:pPr>
          </w:p>
        </w:tc>
        <w:tc>
          <w:tcPr>
            <w:tcW w:w="1349" w:type="dxa"/>
            <w:vAlign w:val="center"/>
          </w:tcPr>
          <w:p w14:paraId="54E159C5" w14:textId="65502D41" w:rsidR="005766D0" w:rsidRPr="005766D0" w:rsidRDefault="005766D0" w:rsidP="005766D0">
            <w:pPr>
              <w:pStyle w:val="TableParagraph"/>
              <w:ind w:left="-108" w:right="57"/>
              <w:rPr>
                <w:rFonts w:ascii="Sylfaen" w:hAnsi="Sylfaen"/>
                <w:color w:val="000000"/>
                <w:szCs w:val="18"/>
              </w:rPr>
            </w:pPr>
            <w:r w:rsidRPr="005766D0">
              <w:rPr>
                <w:rFonts w:ascii="Sylfaen" w:hAnsi="Sylfaen"/>
                <w:color w:val="000000"/>
                <w:szCs w:val="18"/>
              </w:rPr>
              <w:t xml:space="preserve">              3,872 </w:t>
            </w:r>
          </w:p>
        </w:tc>
        <w:tc>
          <w:tcPr>
            <w:tcW w:w="1349" w:type="dxa"/>
            <w:vAlign w:val="center"/>
          </w:tcPr>
          <w:p w14:paraId="643DC437" w14:textId="2FFAB9E3" w:rsidR="005766D0" w:rsidRPr="00A172B8" w:rsidRDefault="005766D0" w:rsidP="005766D0">
            <w:pPr>
              <w:pStyle w:val="TableParagraph"/>
              <w:ind w:left="-108" w:right="57"/>
              <w:rPr>
                <w:rFonts w:ascii="Sylfaen" w:eastAsia="Times New Roman" w:hAnsi="Sylfaen" w:cs="Times New Roman"/>
                <w:szCs w:val="18"/>
                <w:bdr w:val="nil"/>
                <w:lang w:val="ka-GE"/>
              </w:rPr>
            </w:pPr>
            <w:r w:rsidRPr="00A172B8">
              <w:rPr>
                <w:rFonts w:ascii="Sylfaen" w:hAnsi="Sylfaen"/>
                <w:color w:val="000000"/>
                <w:szCs w:val="18"/>
              </w:rPr>
              <w:t>1,255</w:t>
            </w:r>
          </w:p>
        </w:tc>
      </w:tr>
      <w:tr w:rsidR="004777D9" w:rsidRPr="00A172B8" w14:paraId="51435DDD" w14:textId="77777777" w:rsidTr="004777D9">
        <w:trPr>
          <w:trHeight w:val="21"/>
          <w:jc w:val="center"/>
        </w:trPr>
        <w:tc>
          <w:tcPr>
            <w:tcW w:w="6300" w:type="dxa"/>
            <w:tcBorders>
              <w:top w:val="single" w:sz="4" w:space="0" w:color="auto"/>
            </w:tcBorders>
            <w:vAlign w:val="bottom"/>
          </w:tcPr>
          <w:p w14:paraId="41DBF276" w14:textId="77777777" w:rsidR="004777D9" w:rsidRPr="00A172B8" w:rsidRDefault="004777D9" w:rsidP="004777D9">
            <w:pPr>
              <w:pStyle w:val="TableParagraph"/>
              <w:ind w:left="-108" w:right="-108"/>
              <w:jc w:val="left"/>
              <w:rPr>
                <w:rFonts w:ascii="Sylfaen" w:hAnsi="Sylfaen" w:cs="Times New Roman"/>
                <w:b/>
                <w:w w:val="90"/>
                <w:szCs w:val="18"/>
                <w:lang w:val="ka-GE"/>
              </w:rPr>
            </w:pPr>
            <w:r w:rsidRPr="00A172B8">
              <w:rPr>
                <w:rFonts w:ascii="Sylfaen" w:eastAsia="Times New Roman" w:hAnsi="Sylfaen" w:cs="Times New Roman"/>
                <w:b/>
                <w:szCs w:val="18"/>
                <w:bdr w:val="nil"/>
                <w:lang w:val="ka-GE"/>
              </w:rPr>
              <w:t>სულ მიმდინარე ვალდებულებები</w:t>
            </w:r>
          </w:p>
        </w:tc>
        <w:tc>
          <w:tcPr>
            <w:tcW w:w="714" w:type="dxa"/>
            <w:tcBorders>
              <w:top w:val="single" w:sz="4" w:space="0" w:color="auto"/>
            </w:tcBorders>
            <w:vAlign w:val="bottom"/>
          </w:tcPr>
          <w:p w14:paraId="2DF17E8C" w14:textId="77777777" w:rsidR="004777D9" w:rsidRPr="00A172B8" w:rsidRDefault="004777D9" w:rsidP="004777D9">
            <w:pPr>
              <w:pStyle w:val="TableParagraph"/>
              <w:jc w:val="center"/>
              <w:rPr>
                <w:rFonts w:ascii="Sylfaen" w:eastAsia="Times New Roman" w:hAnsi="Sylfaen" w:cs="Times New Roman"/>
                <w:szCs w:val="18"/>
                <w:bdr w:val="nil"/>
                <w:lang w:val="ka-GE"/>
              </w:rPr>
            </w:pPr>
          </w:p>
        </w:tc>
        <w:tc>
          <w:tcPr>
            <w:tcW w:w="1349" w:type="dxa"/>
            <w:tcBorders>
              <w:top w:val="single" w:sz="4" w:space="0" w:color="auto"/>
            </w:tcBorders>
            <w:vAlign w:val="center"/>
          </w:tcPr>
          <w:p w14:paraId="249086FF" w14:textId="67E4AA80" w:rsidR="004777D9" w:rsidRPr="00A172B8" w:rsidRDefault="005766D0" w:rsidP="005766D0">
            <w:pPr>
              <w:pStyle w:val="TableParagraph"/>
              <w:ind w:left="-108" w:right="57"/>
              <w:rPr>
                <w:rFonts w:ascii="Sylfaen" w:eastAsia="Times New Roman" w:hAnsi="Sylfaen" w:cs="Times New Roman"/>
                <w:b/>
                <w:szCs w:val="18"/>
                <w:bdr w:val="nil"/>
                <w:lang w:val="ka-GE"/>
              </w:rPr>
            </w:pPr>
            <w:r w:rsidRPr="005766D0">
              <w:rPr>
                <w:rFonts w:ascii="Sylfaen" w:hAnsi="Sylfaen"/>
                <w:b/>
                <w:bCs/>
                <w:color w:val="000000"/>
                <w:szCs w:val="18"/>
              </w:rPr>
              <w:t xml:space="preserve">         106,228</w:t>
            </w:r>
          </w:p>
        </w:tc>
        <w:tc>
          <w:tcPr>
            <w:tcW w:w="1349" w:type="dxa"/>
            <w:tcBorders>
              <w:top w:val="single" w:sz="4" w:space="0" w:color="auto"/>
            </w:tcBorders>
            <w:vAlign w:val="center"/>
          </w:tcPr>
          <w:p w14:paraId="579798B6" w14:textId="368483E5" w:rsidR="004777D9" w:rsidRPr="00A172B8" w:rsidRDefault="004777D9" w:rsidP="004777D9">
            <w:pPr>
              <w:pStyle w:val="TableParagraph"/>
              <w:ind w:left="-108" w:right="57"/>
              <w:rPr>
                <w:rFonts w:ascii="Sylfaen" w:eastAsia="Times New Roman" w:hAnsi="Sylfaen" w:cs="Times New Roman"/>
                <w:b/>
                <w:szCs w:val="18"/>
                <w:bdr w:val="nil"/>
                <w:lang w:val="ka-GE"/>
              </w:rPr>
            </w:pPr>
            <w:r w:rsidRPr="00A172B8">
              <w:rPr>
                <w:rFonts w:ascii="Sylfaen" w:hAnsi="Sylfaen"/>
                <w:b/>
                <w:bCs/>
                <w:color w:val="000000"/>
                <w:szCs w:val="18"/>
              </w:rPr>
              <w:t>61,228</w:t>
            </w:r>
          </w:p>
        </w:tc>
      </w:tr>
      <w:tr w:rsidR="004777D9" w:rsidRPr="00A172B8" w14:paraId="4016AAB4" w14:textId="77777777" w:rsidTr="004777D9">
        <w:trPr>
          <w:trHeight w:val="340"/>
          <w:jc w:val="center"/>
        </w:trPr>
        <w:tc>
          <w:tcPr>
            <w:tcW w:w="6300" w:type="dxa"/>
            <w:tcBorders>
              <w:top w:val="single" w:sz="6" w:space="0" w:color="auto"/>
              <w:bottom w:val="single" w:sz="12" w:space="0" w:color="auto"/>
            </w:tcBorders>
            <w:vAlign w:val="bottom"/>
          </w:tcPr>
          <w:p w14:paraId="2074C433" w14:textId="08322FD9" w:rsidR="004777D9" w:rsidRPr="00A172B8" w:rsidRDefault="004777D9" w:rsidP="004777D9">
            <w:pPr>
              <w:pStyle w:val="TableParagraph"/>
              <w:ind w:left="-108" w:right="-108"/>
              <w:jc w:val="left"/>
              <w:rPr>
                <w:rFonts w:ascii="Sylfaen" w:eastAsia="Times New Roman" w:hAnsi="Sylfaen" w:cs="Times New Roman"/>
                <w:b/>
                <w:szCs w:val="18"/>
                <w:bdr w:val="nil"/>
                <w:lang w:val="ka-GE"/>
              </w:rPr>
            </w:pPr>
            <w:r w:rsidRPr="00A172B8">
              <w:rPr>
                <w:rFonts w:ascii="Sylfaen" w:eastAsia="Times New Roman" w:hAnsi="Sylfaen" w:cs="Times New Roman"/>
                <w:b/>
                <w:szCs w:val="18"/>
                <w:bdr w:val="nil"/>
                <w:lang w:val="ka-GE"/>
              </w:rPr>
              <w:t>სულ ვალდებულებები</w:t>
            </w:r>
          </w:p>
        </w:tc>
        <w:tc>
          <w:tcPr>
            <w:tcW w:w="714" w:type="dxa"/>
            <w:tcBorders>
              <w:top w:val="single" w:sz="6" w:space="0" w:color="auto"/>
              <w:bottom w:val="single" w:sz="12" w:space="0" w:color="auto"/>
            </w:tcBorders>
            <w:vAlign w:val="bottom"/>
          </w:tcPr>
          <w:p w14:paraId="3A9794FF" w14:textId="77777777" w:rsidR="004777D9" w:rsidRPr="00A172B8" w:rsidRDefault="004777D9" w:rsidP="004777D9">
            <w:pPr>
              <w:pStyle w:val="TableParagraph"/>
              <w:jc w:val="center"/>
              <w:rPr>
                <w:rFonts w:ascii="Sylfaen" w:eastAsia="Times New Roman" w:hAnsi="Sylfaen" w:cs="Times New Roman"/>
                <w:szCs w:val="18"/>
                <w:bdr w:val="nil"/>
                <w:lang w:val="ka-GE"/>
              </w:rPr>
            </w:pPr>
          </w:p>
        </w:tc>
        <w:tc>
          <w:tcPr>
            <w:tcW w:w="134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643BC484" w14:textId="04533A89" w:rsidR="004777D9" w:rsidRPr="00A172B8" w:rsidRDefault="005766D0" w:rsidP="005766D0">
            <w:pPr>
              <w:pStyle w:val="TableParagraph"/>
              <w:ind w:left="-108" w:right="57"/>
              <w:rPr>
                <w:rFonts w:ascii="Sylfaen" w:eastAsia="Times New Roman" w:hAnsi="Sylfaen" w:cs="Times New Roman"/>
                <w:b/>
                <w:szCs w:val="18"/>
                <w:bdr w:val="nil"/>
                <w:lang w:val="ka-GE"/>
              </w:rPr>
            </w:pPr>
            <w:r w:rsidRPr="005766D0">
              <w:rPr>
                <w:rFonts w:ascii="Sylfaen" w:hAnsi="Sylfaen"/>
                <w:b/>
                <w:bCs/>
                <w:color w:val="000000"/>
                <w:szCs w:val="18"/>
              </w:rPr>
              <w:t xml:space="preserve">         185,449</w:t>
            </w:r>
          </w:p>
        </w:tc>
        <w:tc>
          <w:tcPr>
            <w:tcW w:w="134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63EED989" w14:textId="3E46BDA5" w:rsidR="004777D9" w:rsidRPr="00A172B8" w:rsidRDefault="004777D9" w:rsidP="004777D9">
            <w:pPr>
              <w:pStyle w:val="TableParagraph"/>
              <w:ind w:left="-108" w:right="57"/>
              <w:rPr>
                <w:rFonts w:ascii="Sylfaen" w:eastAsia="Times New Roman" w:hAnsi="Sylfaen" w:cs="Times New Roman"/>
                <w:b/>
                <w:szCs w:val="18"/>
                <w:bdr w:val="nil"/>
                <w:lang w:val="ka-GE"/>
              </w:rPr>
            </w:pPr>
            <w:r w:rsidRPr="00A172B8">
              <w:rPr>
                <w:rFonts w:ascii="Sylfaen" w:hAnsi="Sylfaen"/>
                <w:b/>
                <w:bCs/>
                <w:color w:val="000000"/>
                <w:szCs w:val="18"/>
              </w:rPr>
              <w:t>104,900</w:t>
            </w:r>
          </w:p>
        </w:tc>
      </w:tr>
      <w:tr w:rsidR="004777D9" w:rsidRPr="00A172B8" w14:paraId="44180E68" w14:textId="77777777" w:rsidTr="004777D9">
        <w:trPr>
          <w:trHeight w:val="340"/>
          <w:jc w:val="center"/>
        </w:trPr>
        <w:tc>
          <w:tcPr>
            <w:tcW w:w="630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409F96E1" w14:textId="77777777" w:rsidR="004777D9" w:rsidRPr="00A172B8" w:rsidRDefault="004777D9" w:rsidP="004777D9">
            <w:pPr>
              <w:pStyle w:val="TableParagraph"/>
              <w:ind w:left="-108" w:right="-108"/>
              <w:jc w:val="left"/>
              <w:rPr>
                <w:rFonts w:ascii="Sylfaen" w:eastAsia="Times New Roman" w:hAnsi="Sylfaen" w:cs="Times New Roman"/>
                <w:b/>
                <w:szCs w:val="18"/>
                <w:bdr w:val="nil"/>
                <w:lang w:val="ka-GE"/>
              </w:rPr>
            </w:pPr>
            <w:r w:rsidRPr="00A172B8">
              <w:rPr>
                <w:rFonts w:ascii="Sylfaen" w:eastAsia="Times New Roman" w:hAnsi="Sylfaen" w:cs="Times New Roman"/>
                <w:b/>
                <w:szCs w:val="18"/>
                <w:bdr w:val="nil"/>
                <w:lang w:val="ka-GE"/>
              </w:rPr>
              <w:t>სულ კაპიტალი და ვალდებულებები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456C0743" w14:textId="77777777" w:rsidR="004777D9" w:rsidRPr="00A172B8" w:rsidRDefault="004777D9" w:rsidP="004777D9">
            <w:pPr>
              <w:pStyle w:val="TableParagraph"/>
              <w:jc w:val="center"/>
              <w:rPr>
                <w:rFonts w:ascii="Sylfaen" w:eastAsia="Times New Roman" w:hAnsi="Sylfaen" w:cs="Times New Roman"/>
                <w:szCs w:val="18"/>
                <w:bdr w:val="nil"/>
                <w:lang w:val="ka-GE"/>
              </w:rPr>
            </w:pPr>
          </w:p>
        </w:tc>
        <w:tc>
          <w:tcPr>
            <w:tcW w:w="134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C5F60CB" w14:textId="40CC4740" w:rsidR="004777D9" w:rsidRPr="005766D0" w:rsidRDefault="005766D0" w:rsidP="00E6798C">
            <w:pPr>
              <w:pStyle w:val="TableParagraph"/>
              <w:ind w:left="-108" w:right="57"/>
              <w:rPr>
                <w:rFonts w:ascii="Sylfaen" w:hAnsi="Sylfaen"/>
                <w:b/>
                <w:bCs/>
                <w:color w:val="000000"/>
                <w:szCs w:val="18"/>
              </w:rPr>
            </w:pPr>
            <w:r w:rsidRPr="005766D0">
              <w:rPr>
                <w:rFonts w:ascii="Sylfaen" w:hAnsi="Sylfaen"/>
                <w:b/>
                <w:bCs/>
                <w:color w:val="000000"/>
                <w:szCs w:val="18"/>
              </w:rPr>
              <w:t xml:space="preserve">         25</w:t>
            </w:r>
            <w:r w:rsidR="00E6798C">
              <w:rPr>
                <w:rFonts w:ascii="Sylfaen" w:hAnsi="Sylfaen"/>
                <w:b/>
                <w:bCs/>
                <w:color w:val="000000"/>
                <w:szCs w:val="18"/>
                <w:lang w:val="ka-GE"/>
              </w:rPr>
              <w:t>7</w:t>
            </w:r>
            <w:r w:rsidRPr="005766D0">
              <w:rPr>
                <w:rFonts w:ascii="Sylfaen" w:hAnsi="Sylfaen"/>
                <w:b/>
                <w:bCs/>
                <w:color w:val="000000"/>
                <w:szCs w:val="18"/>
              </w:rPr>
              <w:t>,</w:t>
            </w:r>
            <w:r w:rsidR="00E6798C">
              <w:rPr>
                <w:rFonts w:ascii="Sylfaen" w:hAnsi="Sylfaen"/>
                <w:b/>
                <w:bCs/>
                <w:color w:val="000000"/>
                <w:szCs w:val="18"/>
                <w:lang w:val="ka-GE"/>
              </w:rPr>
              <w:t>1</w:t>
            </w:r>
            <w:r w:rsidRPr="005766D0">
              <w:rPr>
                <w:rFonts w:ascii="Sylfaen" w:hAnsi="Sylfaen"/>
                <w:b/>
                <w:bCs/>
                <w:color w:val="000000"/>
                <w:szCs w:val="18"/>
              </w:rPr>
              <w:t>07</w:t>
            </w:r>
          </w:p>
        </w:tc>
        <w:tc>
          <w:tcPr>
            <w:tcW w:w="134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2112236" w14:textId="57818B23" w:rsidR="004777D9" w:rsidRPr="00A172B8" w:rsidRDefault="004777D9" w:rsidP="004777D9">
            <w:pPr>
              <w:pStyle w:val="TableParagraph"/>
              <w:ind w:left="-108" w:right="57"/>
              <w:rPr>
                <w:rFonts w:ascii="Sylfaen" w:eastAsia="Times New Roman" w:hAnsi="Sylfaen" w:cs="Times New Roman"/>
                <w:b/>
                <w:szCs w:val="18"/>
                <w:bdr w:val="nil"/>
                <w:lang w:val="ka-GE"/>
              </w:rPr>
            </w:pPr>
            <w:r w:rsidRPr="00A172B8">
              <w:rPr>
                <w:rFonts w:ascii="Sylfaen" w:hAnsi="Sylfaen"/>
                <w:b/>
                <w:bCs/>
                <w:color w:val="000000"/>
                <w:szCs w:val="18"/>
              </w:rPr>
              <w:t>175,508</w:t>
            </w:r>
          </w:p>
        </w:tc>
      </w:tr>
    </w:tbl>
    <w:p w14:paraId="0A51CCF2" w14:textId="6DB72326" w:rsidR="00352107" w:rsidRPr="00A172B8" w:rsidRDefault="00352107" w:rsidP="00573788">
      <w:pPr>
        <w:rPr>
          <w:rFonts w:ascii="Sylfaen" w:eastAsia="Times New Roman" w:hAnsi="Sylfaen" w:cs="Times New Roman"/>
          <w:szCs w:val="18"/>
          <w:bdr w:val="nil"/>
          <w:lang w:val="ka-GE"/>
        </w:rPr>
      </w:pPr>
    </w:p>
    <w:p w14:paraId="25CC61BE" w14:textId="2CCE7018" w:rsidR="00AB2928" w:rsidRPr="00A172B8" w:rsidRDefault="00AB2928" w:rsidP="00573788">
      <w:pPr>
        <w:rPr>
          <w:rFonts w:ascii="Sylfaen" w:eastAsia="Times New Roman" w:hAnsi="Sylfaen" w:cs="Times New Roman"/>
          <w:szCs w:val="18"/>
          <w:bdr w:val="nil"/>
          <w:lang w:val="ka-GE"/>
        </w:rPr>
      </w:pPr>
    </w:p>
    <w:p w14:paraId="06AF19CC" w14:textId="77777777" w:rsidR="00AB2928" w:rsidRPr="00A172B8" w:rsidRDefault="00AB2928" w:rsidP="00573788">
      <w:pPr>
        <w:rPr>
          <w:rFonts w:ascii="Sylfaen" w:hAnsi="Sylfaen"/>
          <w:sz w:val="22"/>
          <w:lang w:val="ka-GE"/>
        </w:rPr>
      </w:pPr>
    </w:p>
    <w:p w14:paraId="7F30272B" w14:textId="77777777" w:rsidR="00F311C9" w:rsidRPr="00A172B8" w:rsidRDefault="00F311C9" w:rsidP="00573788">
      <w:pPr>
        <w:rPr>
          <w:rFonts w:ascii="Sylfaen" w:hAnsi="Sylfaen"/>
          <w:sz w:val="22"/>
          <w:lang w:val="ka-GE"/>
        </w:rPr>
      </w:pPr>
    </w:p>
    <w:p w14:paraId="755B92DB" w14:textId="77777777" w:rsidR="00573788" w:rsidRPr="00A172B8" w:rsidRDefault="00573788" w:rsidP="00573788">
      <w:pPr>
        <w:rPr>
          <w:rFonts w:ascii="Sylfaen" w:hAnsi="Sylfaen"/>
          <w:sz w:val="22"/>
          <w:lang w:val="ka-GE"/>
        </w:rPr>
      </w:pPr>
    </w:p>
    <w:tbl>
      <w:tblPr>
        <w:tblW w:w="9638" w:type="dxa"/>
        <w:jc w:val="center"/>
        <w:tblLook w:val="01E0" w:firstRow="1" w:lastRow="1" w:firstColumn="1" w:lastColumn="1" w:noHBand="0" w:noVBand="0"/>
      </w:tblPr>
      <w:tblGrid>
        <w:gridCol w:w="3118"/>
        <w:gridCol w:w="3402"/>
        <w:gridCol w:w="3118"/>
      </w:tblGrid>
      <w:tr w:rsidR="0010267F" w:rsidRPr="00A172B8" w14:paraId="31050525" w14:textId="77777777" w:rsidTr="00573788">
        <w:trPr>
          <w:jc w:val="center"/>
        </w:trPr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14:paraId="551DCDAC" w14:textId="77777777" w:rsidR="00573788" w:rsidRPr="00A172B8" w:rsidRDefault="00573788" w:rsidP="00573788">
            <w:pPr>
              <w:ind w:left="-108"/>
              <w:jc w:val="left"/>
              <w:rPr>
                <w:rFonts w:ascii="Sylfaen" w:hAnsi="Sylfaen" w:cs="Times New Roman"/>
                <w:szCs w:val="18"/>
                <w:lang w:val="ka-GE"/>
              </w:rPr>
            </w:pPr>
          </w:p>
          <w:p w14:paraId="736831E6" w14:textId="77777777" w:rsidR="00573788" w:rsidRPr="00A172B8" w:rsidRDefault="00573788" w:rsidP="00573788">
            <w:pPr>
              <w:ind w:left="-108"/>
              <w:jc w:val="left"/>
              <w:rPr>
                <w:rFonts w:ascii="Sylfaen" w:hAnsi="Sylfaen" w:cs="Times New Roman"/>
                <w:szCs w:val="18"/>
                <w:lang w:val="ka-GE"/>
              </w:rPr>
            </w:pPr>
            <w:r w:rsidRPr="00A172B8">
              <w:rPr>
                <w:rFonts w:ascii="Sylfaen" w:eastAsia="Times New Roman" w:hAnsi="Sylfaen" w:cs="Times New Roman"/>
                <w:szCs w:val="18"/>
                <w:bdr w:val="nil"/>
                <w:lang w:val="ka-GE"/>
              </w:rPr>
              <w:t>ავთანდილ წერეთელი</w:t>
            </w:r>
          </w:p>
        </w:tc>
        <w:tc>
          <w:tcPr>
            <w:tcW w:w="3402" w:type="dxa"/>
            <w:shd w:val="clear" w:color="auto" w:fill="auto"/>
          </w:tcPr>
          <w:p w14:paraId="7F4F2C67" w14:textId="77777777" w:rsidR="00573788" w:rsidRPr="00A172B8" w:rsidRDefault="00573788" w:rsidP="00573788">
            <w:pPr>
              <w:ind w:left="-108"/>
              <w:jc w:val="left"/>
              <w:rPr>
                <w:rFonts w:ascii="Sylfaen" w:hAnsi="Sylfaen" w:cs="Times New Roman"/>
                <w:szCs w:val="18"/>
                <w:lang w:val="ka-GE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1B676255" w14:textId="77777777" w:rsidR="00573788" w:rsidRPr="00A172B8" w:rsidRDefault="00573788" w:rsidP="00573788">
            <w:pPr>
              <w:ind w:left="-108"/>
              <w:jc w:val="left"/>
              <w:rPr>
                <w:rFonts w:ascii="Sylfaen" w:hAnsi="Sylfaen" w:cs="Times New Roman"/>
                <w:szCs w:val="18"/>
                <w:lang w:val="ka-GE"/>
              </w:rPr>
            </w:pPr>
          </w:p>
          <w:p w14:paraId="6834148B" w14:textId="77777777" w:rsidR="00573788" w:rsidRPr="00A172B8" w:rsidRDefault="00573788" w:rsidP="00573788">
            <w:pPr>
              <w:ind w:left="-108"/>
              <w:jc w:val="left"/>
              <w:rPr>
                <w:rFonts w:ascii="Sylfaen" w:hAnsi="Sylfaen" w:cs="Times New Roman"/>
                <w:szCs w:val="18"/>
                <w:lang w:val="ka-GE"/>
              </w:rPr>
            </w:pPr>
            <w:r w:rsidRPr="00A172B8">
              <w:rPr>
                <w:rFonts w:ascii="Sylfaen" w:eastAsia="Times New Roman" w:hAnsi="Sylfaen" w:cs="Times New Roman"/>
                <w:szCs w:val="18"/>
                <w:bdr w:val="nil"/>
                <w:lang w:val="ka-GE"/>
              </w:rPr>
              <w:t>რევაზ ზირაქაძე</w:t>
            </w:r>
          </w:p>
        </w:tc>
      </w:tr>
      <w:tr w:rsidR="0010267F" w:rsidRPr="00A172B8" w14:paraId="2851EA87" w14:textId="77777777" w:rsidTr="00573788">
        <w:trPr>
          <w:jc w:val="center"/>
        </w:trPr>
        <w:tc>
          <w:tcPr>
            <w:tcW w:w="3118" w:type="dxa"/>
            <w:shd w:val="clear" w:color="auto" w:fill="auto"/>
          </w:tcPr>
          <w:p w14:paraId="28A31E74" w14:textId="77777777" w:rsidR="00573788" w:rsidRPr="00A172B8" w:rsidRDefault="00573788" w:rsidP="00573788">
            <w:pPr>
              <w:ind w:left="-108"/>
              <w:jc w:val="left"/>
              <w:rPr>
                <w:rFonts w:ascii="Sylfaen" w:hAnsi="Sylfaen" w:cs="Times New Roman"/>
                <w:szCs w:val="18"/>
                <w:lang w:val="ka-GE"/>
              </w:rPr>
            </w:pPr>
            <w:r w:rsidRPr="00A172B8">
              <w:rPr>
                <w:rFonts w:ascii="Sylfaen" w:eastAsia="Times New Roman" w:hAnsi="Sylfaen" w:cs="Times New Roman"/>
                <w:szCs w:val="18"/>
                <w:bdr w:val="nil"/>
                <w:lang w:val="ka-GE"/>
              </w:rPr>
              <w:t>გენერალური დირექტორი</w:t>
            </w:r>
          </w:p>
        </w:tc>
        <w:tc>
          <w:tcPr>
            <w:tcW w:w="3402" w:type="dxa"/>
            <w:shd w:val="clear" w:color="auto" w:fill="auto"/>
          </w:tcPr>
          <w:p w14:paraId="14D422F5" w14:textId="77777777" w:rsidR="00573788" w:rsidRPr="00A172B8" w:rsidRDefault="00573788" w:rsidP="00573788">
            <w:pPr>
              <w:ind w:left="-108"/>
              <w:jc w:val="left"/>
              <w:rPr>
                <w:rFonts w:ascii="Sylfaen" w:hAnsi="Sylfaen" w:cs="Times New Roman"/>
                <w:szCs w:val="18"/>
                <w:lang w:val="ka-GE"/>
              </w:rPr>
            </w:pPr>
          </w:p>
        </w:tc>
        <w:tc>
          <w:tcPr>
            <w:tcW w:w="3118" w:type="dxa"/>
          </w:tcPr>
          <w:p w14:paraId="294DCA2D" w14:textId="77777777" w:rsidR="00573788" w:rsidRPr="00A172B8" w:rsidRDefault="00573788" w:rsidP="00573788">
            <w:pPr>
              <w:ind w:left="-108"/>
              <w:jc w:val="left"/>
              <w:rPr>
                <w:rFonts w:ascii="Sylfaen" w:hAnsi="Sylfaen" w:cs="Times New Roman"/>
                <w:szCs w:val="18"/>
                <w:lang w:val="ka-GE"/>
              </w:rPr>
            </w:pPr>
            <w:r w:rsidRPr="00A172B8">
              <w:rPr>
                <w:rFonts w:ascii="Sylfaen" w:eastAsia="Times New Roman" w:hAnsi="Sylfaen" w:cs="Times New Roman"/>
                <w:szCs w:val="18"/>
                <w:bdr w:val="nil"/>
                <w:lang w:val="ka-GE"/>
              </w:rPr>
              <w:t>ფინანსური დირექტორი</w:t>
            </w:r>
          </w:p>
        </w:tc>
      </w:tr>
    </w:tbl>
    <w:p w14:paraId="699F1023" w14:textId="77777777" w:rsidR="005C0BCF" w:rsidRPr="00A172B8" w:rsidRDefault="005C0BCF" w:rsidP="00573788">
      <w:pPr>
        <w:rPr>
          <w:rFonts w:ascii="Sylfaen" w:hAnsi="Sylfaen" w:cs="Times New Roman"/>
          <w:szCs w:val="18"/>
          <w:lang w:val="ka-GE"/>
        </w:rPr>
        <w:sectPr w:rsidR="005C0BCF" w:rsidRPr="00A172B8" w:rsidSect="002060C4">
          <w:headerReference w:type="default" r:id="rId9"/>
          <w:footerReference w:type="default" r:id="rId10"/>
          <w:pgSz w:w="11909" w:h="16834" w:code="9"/>
          <w:pgMar w:top="1134" w:right="851" w:bottom="851" w:left="1418" w:header="709" w:footer="709" w:gutter="0"/>
          <w:pgNumType w:start="5"/>
          <w:cols w:space="720"/>
          <w:docGrid w:linePitch="299"/>
        </w:sectPr>
      </w:pPr>
    </w:p>
    <w:p w14:paraId="163AF96A" w14:textId="77777777" w:rsidR="00573788" w:rsidRPr="00A172B8" w:rsidRDefault="00573788" w:rsidP="00573788">
      <w:pPr>
        <w:rPr>
          <w:rFonts w:ascii="Sylfaen" w:hAnsi="Sylfaen"/>
          <w:lang w:val="ka-GE"/>
        </w:rPr>
      </w:pPr>
    </w:p>
    <w:tbl>
      <w:tblPr>
        <w:tblStyle w:val="TableGrid"/>
        <w:tblW w:w="9637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3870"/>
        <w:gridCol w:w="270"/>
        <w:gridCol w:w="1374"/>
        <w:gridCol w:w="1374"/>
        <w:gridCol w:w="1374"/>
        <w:gridCol w:w="1368"/>
        <w:gridCol w:w="7"/>
      </w:tblGrid>
      <w:tr w:rsidR="0091117A" w:rsidRPr="00A172B8" w14:paraId="51A20A11" w14:textId="77777777" w:rsidTr="0038403F">
        <w:trPr>
          <w:gridAfter w:val="1"/>
          <w:wAfter w:w="7" w:type="dxa"/>
          <w:trHeight w:val="23"/>
          <w:jc w:val="center"/>
        </w:trPr>
        <w:tc>
          <w:tcPr>
            <w:tcW w:w="3870" w:type="dxa"/>
            <w:tcBorders>
              <w:top w:val="nil"/>
            </w:tcBorders>
            <w:vAlign w:val="bottom"/>
          </w:tcPr>
          <w:p w14:paraId="6F7F2428" w14:textId="77777777" w:rsidR="0091117A" w:rsidRPr="00A172B8" w:rsidRDefault="0091117A" w:rsidP="00573788">
            <w:pPr>
              <w:ind w:left="-108" w:right="-108"/>
              <w:jc w:val="left"/>
              <w:rPr>
                <w:rFonts w:ascii="Sylfaen" w:hAnsi="Sylfaen" w:cs="Times New Roman"/>
                <w:szCs w:val="18"/>
                <w:lang w:val="ka-GE"/>
              </w:rPr>
            </w:pPr>
          </w:p>
        </w:tc>
        <w:tc>
          <w:tcPr>
            <w:tcW w:w="270" w:type="dxa"/>
            <w:tcBorders>
              <w:top w:val="nil"/>
              <w:right w:val="nil"/>
            </w:tcBorders>
            <w:vAlign w:val="bottom"/>
          </w:tcPr>
          <w:p w14:paraId="7B9B0BC3" w14:textId="77777777" w:rsidR="0091117A" w:rsidRPr="00A172B8" w:rsidRDefault="0091117A" w:rsidP="00573788">
            <w:pPr>
              <w:ind w:left="-57" w:right="-57"/>
              <w:jc w:val="center"/>
              <w:rPr>
                <w:rFonts w:ascii="Sylfaen" w:hAnsi="Sylfaen" w:cs="Times New Roman"/>
                <w:szCs w:val="18"/>
                <w:lang w:val="ka-GE"/>
              </w:rPr>
            </w:pPr>
          </w:p>
        </w:tc>
        <w:tc>
          <w:tcPr>
            <w:tcW w:w="2748" w:type="dxa"/>
            <w:gridSpan w:val="2"/>
            <w:tcBorders>
              <w:top w:val="nil"/>
              <w:right w:val="nil"/>
            </w:tcBorders>
          </w:tcPr>
          <w:p w14:paraId="398640D2" w14:textId="3607E5C6" w:rsidR="0091117A" w:rsidRPr="00A172B8" w:rsidRDefault="0060093C" w:rsidP="0060093C">
            <w:pPr>
              <w:ind w:left="-57" w:right="-57"/>
              <w:jc w:val="center"/>
              <w:rPr>
                <w:rFonts w:ascii="Sylfaen" w:hAnsi="Sylfaen" w:cs="Times New Roman"/>
                <w:b/>
                <w:szCs w:val="18"/>
                <w:lang w:val="ka-GE"/>
              </w:rPr>
            </w:pPr>
            <w:r>
              <w:rPr>
                <w:rFonts w:ascii="Sylfaen" w:hAnsi="Sylfaen" w:cs="Times New Roman"/>
                <w:b/>
                <w:szCs w:val="18"/>
                <w:lang w:val="ka-GE"/>
              </w:rPr>
              <w:t>9</w:t>
            </w:r>
            <w:r w:rsidR="0091117A" w:rsidRPr="00A172B8">
              <w:rPr>
                <w:rFonts w:ascii="Sylfaen" w:hAnsi="Sylfaen" w:cs="Times New Roman"/>
                <w:b/>
                <w:szCs w:val="18"/>
                <w:lang w:val="ka-GE"/>
              </w:rPr>
              <w:t xml:space="preserve"> თვისთვის, რომელიც მთავრდება 30 </w:t>
            </w:r>
            <w:r>
              <w:rPr>
                <w:rFonts w:ascii="Sylfaen" w:hAnsi="Sylfaen" w:cs="Times New Roman"/>
                <w:b/>
                <w:szCs w:val="18"/>
                <w:lang w:val="ka-GE"/>
              </w:rPr>
              <w:t>სექტემბერს</w:t>
            </w:r>
          </w:p>
        </w:tc>
        <w:tc>
          <w:tcPr>
            <w:tcW w:w="27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1F3426" w14:textId="48109874" w:rsidR="0091117A" w:rsidRPr="00A172B8" w:rsidRDefault="0091117A" w:rsidP="0060093C">
            <w:pPr>
              <w:ind w:left="-57" w:right="-57"/>
              <w:jc w:val="center"/>
              <w:rPr>
                <w:rFonts w:ascii="Sylfaen" w:hAnsi="Sylfaen" w:cs="Times New Roman"/>
                <w:b/>
                <w:szCs w:val="18"/>
                <w:lang w:val="ka-GE"/>
              </w:rPr>
            </w:pPr>
            <w:bookmarkStart w:id="1" w:name="Profit_Loss"/>
            <w:bookmarkEnd w:id="1"/>
            <w:r w:rsidRPr="00A172B8">
              <w:rPr>
                <w:rFonts w:ascii="Sylfaen" w:hAnsi="Sylfaen" w:cs="Times New Roman"/>
                <w:b/>
                <w:szCs w:val="18"/>
                <w:lang w:val="ka-GE"/>
              </w:rPr>
              <w:t xml:space="preserve">3 თვისთვის, რომელიც მთავრდება 30 </w:t>
            </w:r>
            <w:r w:rsidR="0060093C">
              <w:rPr>
                <w:rFonts w:ascii="Sylfaen" w:hAnsi="Sylfaen" w:cs="Times New Roman"/>
                <w:b/>
                <w:szCs w:val="18"/>
                <w:lang w:val="ka-GE"/>
              </w:rPr>
              <w:t>სექტემბერს</w:t>
            </w:r>
          </w:p>
        </w:tc>
      </w:tr>
      <w:tr w:rsidR="0091117A" w:rsidRPr="00A172B8" w14:paraId="5E3D176E" w14:textId="77777777" w:rsidTr="0038403F">
        <w:trPr>
          <w:trHeight w:val="23"/>
          <w:jc w:val="center"/>
        </w:trPr>
        <w:tc>
          <w:tcPr>
            <w:tcW w:w="3870" w:type="dxa"/>
            <w:tcBorders>
              <w:bottom w:val="single" w:sz="4" w:space="0" w:color="auto"/>
            </w:tcBorders>
            <w:vAlign w:val="bottom"/>
          </w:tcPr>
          <w:p w14:paraId="50690B50" w14:textId="77777777" w:rsidR="0091117A" w:rsidRPr="00A172B8" w:rsidRDefault="0091117A" w:rsidP="0091117A">
            <w:pPr>
              <w:ind w:left="-108" w:right="-108"/>
              <w:jc w:val="left"/>
              <w:rPr>
                <w:rFonts w:ascii="Sylfaen" w:hAnsi="Sylfaen" w:cs="Times New Roman"/>
                <w:szCs w:val="18"/>
                <w:lang w:val="ka-GE"/>
              </w:rPr>
            </w:pPr>
          </w:p>
        </w:tc>
        <w:tc>
          <w:tcPr>
            <w:tcW w:w="270" w:type="dxa"/>
            <w:tcBorders>
              <w:bottom w:val="single" w:sz="4" w:space="0" w:color="auto"/>
              <w:right w:val="nil"/>
            </w:tcBorders>
            <w:vAlign w:val="bottom"/>
          </w:tcPr>
          <w:p w14:paraId="68E3CD6F" w14:textId="20AC6FFD" w:rsidR="0091117A" w:rsidRPr="00A172B8" w:rsidRDefault="0091117A" w:rsidP="0091117A">
            <w:pPr>
              <w:ind w:left="-57" w:right="-108" w:hanging="66"/>
              <w:jc w:val="center"/>
              <w:rPr>
                <w:rFonts w:ascii="Sylfaen" w:hAnsi="Sylfaen" w:cs="Times New Roman"/>
                <w:b/>
                <w:szCs w:val="18"/>
                <w:lang w:val="ka-GE"/>
              </w:rPr>
            </w:pPr>
          </w:p>
        </w:tc>
        <w:tc>
          <w:tcPr>
            <w:tcW w:w="1374" w:type="dxa"/>
            <w:tcBorders>
              <w:bottom w:val="single" w:sz="4" w:space="0" w:color="auto"/>
              <w:right w:val="nil"/>
            </w:tcBorders>
            <w:vAlign w:val="bottom"/>
          </w:tcPr>
          <w:p w14:paraId="17B4BA01" w14:textId="10840609" w:rsidR="0091117A" w:rsidRPr="00A172B8" w:rsidRDefault="0091117A" w:rsidP="0091117A">
            <w:pPr>
              <w:jc w:val="center"/>
              <w:rPr>
                <w:rFonts w:ascii="Sylfaen" w:hAnsi="Sylfaen" w:cs="Times New Roman"/>
                <w:b/>
                <w:szCs w:val="18"/>
                <w:lang w:val="ka-GE"/>
              </w:rPr>
            </w:pPr>
            <w:r w:rsidRPr="00A172B8">
              <w:rPr>
                <w:rFonts w:ascii="Sylfaen" w:hAnsi="Sylfaen" w:cs="Times New Roman"/>
                <w:b/>
                <w:szCs w:val="18"/>
                <w:lang w:val="ka-GE"/>
              </w:rPr>
              <w:t>2019</w:t>
            </w:r>
          </w:p>
        </w:tc>
        <w:tc>
          <w:tcPr>
            <w:tcW w:w="1374" w:type="dxa"/>
            <w:tcBorders>
              <w:bottom w:val="single" w:sz="4" w:space="0" w:color="auto"/>
              <w:right w:val="nil"/>
            </w:tcBorders>
            <w:vAlign w:val="bottom"/>
          </w:tcPr>
          <w:p w14:paraId="0B508551" w14:textId="33E843E3" w:rsidR="0091117A" w:rsidRPr="00A172B8" w:rsidRDefault="0091117A" w:rsidP="0091117A">
            <w:pPr>
              <w:jc w:val="center"/>
              <w:rPr>
                <w:rFonts w:ascii="Sylfaen" w:hAnsi="Sylfaen" w:cs="Times New Roman"/>
                <w:b/>
                <w:szCs w:val="18"/>
                <w:lang w:val="ka-GE"/>
              </w:rPr>
            </w:pPr>
            <w:r w:rsidRPr="00A172B8">
              <w:rPr>
                <w:rFonts w:ascii="Sylfaen" w:hAnsi="Sylfaen" w:cs="Times New Roman"/>
                <w:b/>
                <w:szCs w:val="18"/>
                <w:lang w:val="ka-GE"/>
              </w:rPr>
              <w:t>2018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4CFF35" w14:textId="6E719D84" w:rsidR="0091117A" w:rsidRPr="00A172B8" w:rsidRDefault="0091117A" w:rsidP="0091117A">
            <w:pPr>
              <w:jc w:val="center"/>
              <w:rPr>
                <w:rFonts w:ascii="Sylfaen" w:hAnsi="Sylfaen" w:cs="Times New Roman"/>
                <w:b/>
                <w:szCs w:val="18"/>
                <w:lang w:val="ka-GE"/>
              </w:rPr>
            </w:pPr>
            <w:r w:rsidRPr="00A172B8">
              <w:rPr>
                <w:rFonts w:ascii="Sylfaen" w:hAnsi="Sylfaen" w:cs="Times New Roman"/>
                <w:b/>
                <w:szCs w:val="18"/>
                <w:lang w:val="ka-GE"/>
              </w:rPr>
              <w:t>2019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E74C99" w14:textId="3FD8E4C3" w:rsidR="0091117A" w:rsidRPr="00A172B8" w:rsidRDefault="0091117A" w:rsidP="0091117A">
            <w:pPr>
              <w:jc w:val="center"/>
              <w:rPr>
                <w:rFonts w:ascii="Sylfaen" w:hAnsi="Sylfaen" w:cs="Times New Roman"/>
                <w:b/>
                <w:szCs w:val="18"/>
                <w:lang w:val="ka-GE"/>
              </w:rPr>
            </w:pPr>
            <w:r w:rsidRPr="00A172B8">
              <w:rPr>
                <w:rFonts w:ascii="Sylfaen" w:hAnsi="Sylfaen" w:cs="Times New Roman"/>
                <w:b/>
                <w:szCs w:val="18"/>
                <w:lang w:val="ka-GE"/>
              </w:rPr>
              <w:t>2018</w:t>
            </w:r>
          </w:p>
        </w:tc>
      </w:tr>
      <w:tr w:rsidR="0037213A" w:rsidRPr="00A172B8" w14:paraId="1EA7D103" w14:textId="77777777" w:rsidTr="0038403F">
        <w:trPr>
          <w:trHeight w:val="23"/>
          <w:jc w:val="center"/>
        </w:trPr>
        <w:tc>
          <w:tcPr>
            <w:tcW w:w="3870" w:type="dxa"/>
            <w:vAlign w:val="bottom"/>
          </w:tcPr>
          <w:p w14:paraId="68B8CA59" w14:textId="77777777" w:rsidR="0037213A" w:rsidRPr="00A172B8" w:rsidRDefault="0037213A" w:rsidP="005A1001">
            <w:pPr>
              <w:ind w:left="-108" w:right="-108"/>
              <w:jc w:val="left"/>
              <w:rPr>
                <w:rFonts w:ascii="Sylfaen" w:hAnsi="Sylfaen" w:cs="Times New Roman"/>
                <w:szCs w:val="18"/>
                <w:lang w:val="ka-GE"/>
              </w:rPr>
            </w:pPr>
          </w:p>
        </w:tc>
        <w:tc>
          <w:tcPr>
            <w:tcW w:w="270" w:type="dxa"/>
            <w:vAlign w:val="bottom"/>
          </w:tcPr>
          <w:p w14:paraId="1437AE0C" w14:textId="77777777" w:rsidR="0037213A" w:rsidRPr="00A172B8" w:rsidRDefault="0037213A" w:rsidP="005A1001">
            <w:pPr>
              <w:ind w:left="-57" w:right="-57"/>
              <w:jc w:val="center"/>
              <w:rPr>
                <w:rFonts w:ascii="Sylfaen" w:hAnsi="Sylfaen" w:cs="Times New Roman"/>
                <w:b/>
                <w:szCs w:val="18"/>
                <w:lang w:val="ka-GE"/>
              </w:rPr>
            </w:pPr>
          </w:p>
        </w:tc>
        <w:tc>
          <w:tcPr>
            <w:tcW w:w="1374" w:type="dxa"/>
          </w:tcPr>
          <w:p w14:paraId="35849682" w14:textId="77777777" w:rsidR="0037213A" w:rsidRPr="00A172B8" w:rsidRDefault="0037213A" w:rsidP="005A1001">
            <w:pPr>
              <w:tabs>
                <w:tab w:val="decimal" w:pos="1021"/>
              </w:tabs>
              <w:ind w:left="-108" w:right="57"/>
              <w:jc w:val="right"/>
              <w:rPr>
                <w:rFonts w:ascii="Sylfaen" w:hAnsi="Sylfaen" w:cs="Times New Roman"/>
                <w:b/>
                <w:szCs w:val="18"/>
                <w:lang w:val="ka-GE"/>
              </w:rPr>
            </w:pPr>
          </w:p>
        </w:tc>
        <w:tc>
          <w:tcPr>
            <w:tcW w:w="1374" w:type="dxa"/>
          </w:tcPr>
          <w:p w14:paraId="3A8ED3BE" w14:textId="77777777" w:rsidR="0037213A" w:rsidRPr="00A172B8" w:rsidRDefault="0037213A" w:rsidP="005A1001">
            <w:pPr>
              <w:tabs>
                <w:tab w:val="decimal" w:pos="1021"/>
              </w:tabs>
              <w:ind w:left="-108" w:right="57"/>
              <w:jc w:val="right"/>
              <w:rPr>
                <w:rFonts w:ascii="Sylfaen" w:hAnsi="Sylfaen" w:cs="Times New Roman"/>
                <w:b/>
                <w:szCs w:val="18"/>
                <w:lang w:val="ka-GE"/>
              </w:rPr>
            </w:pPr>
          </w:p>
        </w:tc>
        <w:tc>
          <w:tcPr>
            <w:tcW w:w="1374" w:type="dxa"/>
            <w:tcBorders>
              <w:top w:val="single" w:sz="4" w:space="0" w:color="auto"/>
            </w:tcBorders>
            <w:vAlign w:val="bottom"/>
          </w:tcPr>
          <w:p w14:paraId="371CC38C" w14:textId="2B173CCF" w:rsidR="0037213A" w:rsidRPr="00A172B8" w:rsidRDefault="0037213A" w:rsidP="005A1001">
            <w:pPr>
              <w:tabs>
                <w:tab w:val="decimal" w:pos="1021"/>
              </w:tabs>
              <w:ind w:left="-108" w:right="57"/>
              <w:jc w:val="right"/>
              <w:rPr>
                <w:rFonts w:ascii="Sylfaen" w:hAnsi="Sylfaen" w:cs="Times New Roman"/>
                <w:b/>
                <w:szCs w:val="18"/>
                <w:lang w:val="ka-GE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</w:tcBorders>
            <w:vAlign w:val="bottom"/>
          </w:tcPr>
          <w:p w14:paraId="6586ACBF" w14:textId="77777777" w:rsidR="0037213A" w:rsidRPr="00A172B8" w:rsidRDefault="0037213A" w:rsidP="005A1001">
            <w:pPr>
              <w:tabs>
                <w:tab w:val="decimal" w:pos="1021"/>
              </w:tabs>
              <w:ind w:left="-108" w:right="57"/>
              <w:jc w:val="right"/>
              <w:rPr>
                <w:rFonts w:ascii="Sylfaen" w:hAnsi="Sylfaen" w:cs="Times New Roman"/>
                <w:b/>
                <w:szCs w:val="18"/>
                <w:lang w:val="ka-GE"/>
              </w:rPr>
            </w:pPr>
          </w:p>
        </w:tc>
      </w:tr>
      <w:tr w:rsidR="00F93C7F" w:rsidRPr="00A172B8" w14:paraId="2D012B44" w14:textId="77777777" w:rsidTr="00394B66">
        <w:trPr>
          <w:trHeight w:val="23"/>
          <w:jc w:val="center"/>
        </w:trPr>
        <w:tc>
          <w:tcPr>
            <w:tcW w:w="3870" w:type="dxa"/>
            <w:vAlign w:val="bottom"/>
          </w:tcPr>
          <w:p w14:paraId="270A27DF" w14:textId="52C80B54" w:rsidR="00F93C7F" w:rsidRPr="00A172B8" w:rsidRDefault="00F93C7F" w:rsidP="00F93C7F">
            <w:pPr>
              <w:pStyle w:val="TableParagraph"/>
              <w:ind w:right="-108" w:hanging="110"/>
              <w:jc w:val="left"/>
              <w:rPr>
                <w:rFonts w:ascii="Sylfaen" w:hAnsi="Sylfaen" w:cs="Times New Roman"/>
                <w:szCs w:val="18"/>
                <w:lang w:val="ka-GE"/>
              </w:rPr>
            </w:pPr>
            <w:r w:rsidRPr="00A172B8">
              <w:rPr>
                <w:rFonts w:ascii="Sylfaen" w:eastAsia="Times New Roman" w:hAnsi="Sylfaen" w:cs="Times New Roman"/>
                <w:szCs w:val="18"/>
                <w:bdr w:val="nil"/>
                <w:lang w:val="ka-GE"/>
              </w:rPr>
              <w:t>შემოსავლები მომხმარებლებთან გაფორმებული ხელშეკრულებიდან</w:t>
            </w:r>
          </w:p>
        </w:tc>
        <w:tc>
          <w:tcPr>
            <w:tcW w:w="270" w:type="dxa"/>
            <w:vAlign w:val="bottom"/>
          </w:tcPr>
          <w:p w14:paraId="4BA8704D" w14:textId="6C6B04B4" w:rsidR="00F93C7F" w:rsidRPr="00A172B8" w:rsidRDefault="00F93C7F" w:rsidP="00F93C7F">
            <w:pPr>
              <w:ind w:left="-57" w:right="-57"/>
              <w:jc w:val="center"/>
              <w:rPr>
                <w:rFonts w:ascii="Sylfaen" w:hAnsi="Sylfaen" w:cs="Times New Roman"/>
                <w:szCs w:val="18"/>
                <w:lang w:val="ka-GE"/>
              </w:rPr>
            </w:pPr>
          </w:p>
        </w:tc>
        <w:tc>
          <w:tcPr>
            <w:tcW w:w="1374" w:type="dxa"/>
            <w:vAlign w:val="center"/>
          </w:tcPr>
          <w:p w14:paraId="70F48B3C" w14:textId="0FC24B49" w:rsidR="00F93C7F" w:rsidRPr="0060093C" w:rsidRDefault="00F93C7F" w:rsidP="00F93C7F">
            <w:pPr>
              <w:pStyle w:val="TableParagraph"/>
              <w:ind w:left="-108" w:right="57"/>
              <w:rPr>
                <w:rFonts w:ascii="Sylfaen" w:eastAsia="Times New Roman" w:hAnsi="Sylfaen" w:cs="Times New Roman"/>
                <w:szCs w:val="18"/>
                <w:highlight w:val="yellow"/>
                <w:bdr w:val="nil"/>
                <w:lang w:val="ka-GE"/>
              </w:rPr>
            </w:pPr>
            <w:r w:rsidRPr="006A3C22">
              <w:rPr>
                <w:rFonts w:ascii="Sylfaen" w:hAnsi="Sylfaen"/>
                <w:color w:val="000000"/>
                <w:szCs w:val="18"/>
              </w:rPr>
              <w:t>217,575</w:t>
            </w:r>
          </w:p>
        </w:tc>
        <w:tc>
          <w:tcPr>
            <w:tcW w:w="1374" w:type="dxa"/>
            <w:vAlign w:val="center"/>
          </w:tcPr>
          <w:p w14:paraId="708E74C1" w14:textId="3E79392F" w:rsidR="00F93C7F" w:rsidRPr="0085438C" w:rsidRDefault="00F93C7F" w:rsidP="00F93C7F">
            <w:pPr>
              <w:pStyle w:val="TableParagraph"/>
              <w:ind w:left="-108" w:right="57"/>
              <w:rPr>
                <w:rFonts w:ascii="Sylfaen" w:hAnsi="Sylfaen"/>
                <w:color w:val="000000"/>
                <w:szCs w:val="18"/>
              </w:rPr>
            </w:pPr>
            <w:r w:rsidRPr="0085438C">
              <w:rPr>
                <w:rFonts w:ascii="Sylfaen" w:hAnsi="Sylfaen"/>
                <w:color w:val="000000"/>
                <w:szCs w:val="18"/>
              </w:rPr>
              <w:t>158,575</w:t>
            </w:r>
          </w:p>
        </w:tc>
        <w:tc>
          <w:tcPr>
            <w:tcW w:w="1374" w:type="dxa"/>
            <w:vAlign w:val="center"/>
          </w:tcPr>
          <w:p w14:paraId="17E90F18" w14:textId="06365474" w:rsidR="00F93C7F" w:rsidRPr="00DF77AD" w:rsidRDefault="00F93C7F" w:rsidP="00F93C7F">
            <w:pPr>
              <w:pStyle w:val="TableParagraph"/>
              <w:ind w:left="-108" w:right="57"/>
              <w:rPr>
                <w:rFonts w:ascii="Sylfaen" w:hAnsi="Sylfaen"/>
                <w:color w:val="000000"/>
                <w:szCs w:val="18"/>
              </w:rPr>
            </w:pPr>
            <w:r w:rsidRPr="00F93C7F">
              <w:rPr>
                <w:rFonts w:ascii="Sylfaen" w:hAnsi="Sylfaen"/>
                <w:color w:val="000000"/>
                <w:szCs w:val="18"/>
              </w:rPr>
              <w:t xml:space="preserve">        84,848 </w:t>
            </w:r>
          </w:p>
        </w:tc>
        <w:tc>
          <w:tcPr>
            <w:tcW w:w="1375" w:type="dxa"/>
            <w:gridSpan w:val="2"/>
            <w:vAlign w:val="center"/>
          </w:tcPr>
          <w:p w14:paraId="62F4CC61" w14:textId="51F07B67" w:rsidR="00F93C7F" w:rsidRPr="00E645FA" w:rsidRDefault="00F93C7F" w:rsidP="00F93C7F">
            <w:pPr>
              <w:pStyle w:val="TableParagraph"/>
              <w:ind w:left="-108" w:right="57"/>
              <w:rPr>
                <w:rFonts w:ascii="Sylfaen" w:hAnsi="Sylfaen"/>
                <w:color w:val="000000"/>
                <w:szCs w:val="18"/>
              </w:rPr>
            </w:pPr>
            <w:r w:rsidRPr="00E645FA">
              <w:rPr>
                <w:rFonts w:ascii="Sylfaen" w:hAnsi="Sylfaen"/>
                <w:color w:val="000000"/>
                <w:szCs w:val="18"/>
              </w:rPr>
              <w:t>59,350</w:t>
            </w:r>
          </w:p>
        </w:tc>
      </w:tr>
      <w:tr w:rsidR="00F93C7F" w:rsidRPr="00A172B8" w14:paraId="7B7F5D92" w14:textId="77777777" w:rsidTr="00394B66">
        <w:trPr>
          <w:trHeight w:val="23"/>
          <w:jc w:val="center"/>
        </w:trPr>
        <w:tc>
          <w:tcPr>
            <w:tcW w:w="3870" w:type="dxa"/>
            <w:tcBorders>
              <w:bottom w:val="single" w:sz="4" w:space="0" w:color="auto"/>
            </w:tcBorders>
            <w:vAlign w:val="bottom"/>
          </w:tcPr>
          <w:p w14:paraId="20E59577" w14:textId="77777777" w:rsidR="00F93C7F" w:rsidRPr="00A172B8" w:rsidRDefault="00F93C7F" w:rsidP="00F93C7F">
            <w:pPr>
              <w:pStyle w:val="TableParagraph"/>
              <w:ind w:right="-108" w:hanging="108"/>
              <w:jc w:val="left"/>
              <w:rPr>
                <w:rFonts w:ascii="Sylfaen" w:hAnsi="Sylfaen" w:cs="Times New Roman"/>
                <w:szCs w:val="18"/>
                <w:lang w:val="ka-GE"/>
              </w:rPr>
            </w:pPr>
            <w:r w:rsidRPr="00A172B8">
              <w:rPr>
                <w:rFonts w:ascii="Sylfaen" w:eastAsia="Times New Roman" w:hAnsi="Sylfaen" w:cs="Times New Roman"/>
                <w:szCs w:val="18"/>
                <w:bdr w:val="nil"/>
                <w:lang w:val="ka-GE"/>
              </w:rPr>
              <w:t>გაყიდული პროდუქციის თვითღირებულება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vAlign w:val="bottom"/>
          </w:tcPr>
          <w:p w14:paraId="22A3ADD4" w14:textId="60A06E1E" w:rsidR="00F93C7F" w:rsidRPr="00A172B8" w:rsidRDefault="00F93C7F" w:rsidP="00F93C7F">
            <w:pPr>
              <w:ind w:left="-57" w:right="-57"/>
              <w:jc w:val="center"/>
              <w:rPr>
                <w:rFonts w:ascii="Sylfaen" w:hAnsi="Sylfaen" w:cs="Times New Roman"/>
                <w:szCs w:val="18"/>
                <w:lang w:val="ka-GE"/>
              </w:rPr>
            </w:pPr>
          </w:p>
        </w:tc>
        <w:tc>
          <w:tcPr>
            <w:tcW w:w="1374" w:type="dxa"/>
            <w:tcBorders>
              <w:bottom w:val="single" w:sz="4" w:space="0" w:color="auto"/>
            </w:tcBorders>
            <w:vAlign w:val="center"/>
          </w:tcPr>
          <w:p w14:paraId="48BF11D9" w14:textId="11BAF424" w:rsidR="00F93C7F" w:rsidRPr="0060093C" w:rsidRDefault="00F93C7F" w:rsidP="00F93C7F">
            <w:pPr>
              <w:pStyle w:val="TableParagraph"/>
              <w:ind w:left="-108" w:right="57"/>
              <w:rPr>
                <w:rFonts w:ascii="Sylfaen" w:eastAsia="Times New Roman" w:hAnsi="Sylfaen" w:cs="Times New Roman"/>
                <w:szCs w:val="18"/>
                <w:highlight w:val="yellow"/>
                <w:bdr w:val="nil"/>
                <w:lang w:val="ka-GE"/>
              </w:rPr>
            </w:pPr>
            <w:r w:rsidRPr="006A3C22">
              <w:rPr>
                <w:rFonts w:ascii="Sylfaen" w:hAnsi="Sylfaen"/>
                <w:color w:val="000000"/>
                <w:szCs w:val="18"/>
              </w:rPr>
              <w:t>(171,870)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vAlign w:val="center"/>
          </w:tcPr>
          <w:p w14:paraId="651C800E" w14:textId="4C34B4C3" w:rsidR="00F93C7F" w:rsidRPr="0085438C" w:rsidRDefault="00F93C7F" w:rsidP="00F93C7F">
            <w:pPr>
              <w:pStyle w:val="TableParagraph"/>
              <w:ind w:left="-108" w:right="57"/>
              <w:rPr>
                <w:rFonts w:ascii="Sylfaen" w:hAnsi="Sylfaen"/>
                <w:color w:val="000000"/>
                <w:szCs w:val="18"/>
              </w:rPr>
            </w:pPr>
            <w:r w:rsidRPr="0085438C">
              <w:rPr>
                <w:rFonts w:ascii="Sylfaen" w:hAnsi="Sylfaen"/>
                <w:color w:val="000000"/>
                <w:szCs w:val="18"/>
              </w:rPr>
              <w:t>(118,305)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vAlign w:val="center"/>
          </w:tcPr>
          <w:p w14:paraId="7C506F4F" w14:textId="13A2C22B" w:rsidR="00F93C7F" w:rsidRPr="00DF77AD" w:rsidRDefault="00F93C7F" w:rsidP="00F93C7F">
            <w:pPr>
              <w:pStyle w:val="TableParagraph"/>
              <w:ind w:left="-108" w:right="57"/>
              <w:rPr>
                <w:rFonts w:ascii="Sylfaen" w:hAnsi="Sylfaen"/>
                <w:color w:val="000000"/>
                <w:szCs w:val="18"/>
              </w:rPr>
            </w:pPr>
            <w:r w:rsidRPr="00F93C7F">
              <w:rPr>
                <w:rFonts w:ascii="Sylfaen" w:hAnsi="Sylfaen"/>
                <w:color w:val="000000"/>
                <w:szCs w:val="18"/>
              </w:rPr>
              <w:t xml:space="preserve">     (66,406)</w:t>
            </w:r>
          </w:p>
        </w:tc>
        <w:tc>
          <w:tcPr>
            <w:tcW w:w="1375" w:type="dxa"/>
            <w:gridSpan w:val="2"/>
            <w:tcBorders>
              <w:bottom w:val="single" w:sz="4" w:space="0" w:color="auto"/>
            </w:tcBorders>
            <w:vAlign w:val="center"/>
          </w:tcPr>
          <w:p w14:paraId="34CB2CF9" w14:textId="41C869BD" w:rsidR="00F93C7F" w:rsidRPr="00E645FA" w:rsidRDefault="00F93C7F" w:rsidP="00F93C7F">
            <w:pPr>
              <w:pStyle w:val="TableParagraph"/>
              <w:ind w:left="-108" w:right="57"/>
              <w:rPr>
                <w:rFonts w:ascii="Sylfaen" w:hAnsi="Sylfaen"/>
                <w:color w:val="000000"/>
                <w:szCs w:val="18"/>
              </w:rPr>
            </w:pPr>
            <w:r w:rsidRPr="00E645FA">
              <w:rPr>
                <w:rFonts w:ascii="Sylfaen" w:hAnsi="Sylfaen"/>
                <w:color w:val="000000"/>
                <w:szCs w:val="18"/>
              </w:rPr>
              <w:t>(44,178)</w:t>
            </w:r>
          </w:p>
        </w:tc>
      </w:tr>
      <w:tr w:rsidR="00F93C7F" w:rsidRPr="00A172B8" w14:paraId="3B514A63" w14:textId="77777777" w:rsidTr="00394B66">
        <w:trPr>
          <w:trHeight w:val="23"/>
          <w:jc w:val="center"/>
        </w:trPr>
        <w:tc>
          <w:tcPr>
            <w:tcW w:w="3870" w:type="dxa"/>
            <w:tcBorders>
              <w:top w:val="single" w:sz="4" w:space="0" w:color="auto"/>
            </w:tcBorders>
            <w:vAlign w:val="bottom"/>
          </w:tcPr>
          <w:p w14:paraId="6035B328" w14:textId="5F678070" w:rsidR="00F93C7F" w:rsidRPr="00A172B8" w:rsidRDefault="00F93C7F" w:rsidP="00F93C7F">
            <w:pPr>
              <w:pStyle w:val="TableParagraph"/>
              <w:ind w:left="-108" w:right="-108"/>
              <w:jc w:val="left"/>
              <w:rPr>
                <w:rFonts w:ascii="Sylfaen" w:hAnsi="Sylfaen" w:cs="Times New Roman"/>
                <w:b/>
                <w:szCs w:val="18"/>
                <w:lang w:val="ka-GE"/>
              </w:rPr>
            </w:pPr>
            <w:r w:rsidRPr="00A172B8">
              <w:rPr>
                <w:rFonts w:ascii="Sylfaen" w:eastAsia="Times New Roman" w:hAnsi="Sylfaen" w:cs="Times New Roman"/>
                <w:b/>
                <w:bCs/>
                <w:szCs w:val="18"/>
                <w:bdr w:val="nil"/>
                <w:lang w:val="ka-GE"/>
              </w:rPr>
              <w:t>საერთო მოგება</w:t>
            </w:r>
          </w:p>
        </w:tc>
        <w:tc>
          <w:tcPr>
            <w:tcW w:w="270" w:type="dxa"/>
            <w:tcBorders>
              <w:top w:val="single" w:sz="4" w:space="0" w:color="auto"/>
            </w:tcBorders>
            <w:vAlign w:val="bottom"/>
          </w:tcPr>
          <w:p w14:paraId="0726EEF6" w14:textId="77777777" w:rsidR="00F93C7F" w:rsidRPr="00A172B8" w:rsidRDefault="00F93C7F" w:rsidP="00F93C7F">
            <w:pPr>
              <w:ind w:left="-57" w:right="-57"/>
              <w:jc w:val="center"/>
              <w:rPr>
                <w:rFonts w:ascii="Sylfaen" w:hAnsi="Sylfaen" w:cs="Times New Roman"/>
                <w:b/>
                <w:szCs w:val="18"/>
                <w:lang w:val="ka-GE"/>
              </w:rPr>
            </w:pPr>
          </w:p>
        </w:tc>
        <w:tc>
          <w:tcPr>
            <w:tcW w:w="1374" w:type="dxa"/>
            <w:tcBorders>
              <w:top w:val="single" w:sz="4" w:space="0" w:color="auto"/>
            </w:tcBorders>
            <w:vAlign w:val="center"/>
          </w:tcPr>
          <w:p w14:paraId="190E15DF" w14:textId="06A7E241" w:rsidR="00F93C7F" w:rsidRPr="0060093C" w:rsidRDefault="00F93C7F" w:rsidP="00F93C7F">
            <w:pPr>
              <w:pStyle w:val="TableParagraph"/>
              <w:ind w:left="-108" w:right="57"/>
              <w:rPr>
                <w:rFonts w:ascii="Sylfaen" w:eastAsia="Times New Roman" w:hAnsi="Sylfaen" w:cs="Times New Roman"/>
                <w:b/>
                <w:szCs w:val="18"/>
                <w:highlight w:val="yellow"/>
                <w:bdr w:val="nil"/>
                <w:lang w:val="ka-GE"/>
              </w:rPr>
            </w:pPr>
            <w:r w:rsidRPr="006A3C22">
              <w:rPr>
                <w:rFonts w:ascii="Sylfaen" w:hAnsi="Sylfaen"/>
                <w:b/>
                <w:color w:val="000000"/>
                <w:szCs w:val="18"/>
              </w:rPr>
              <w:t>45,705</w:t>
            </w:r>
          </w:p>
        </w:tc>
        <w:tc>
          <w:tcPr>
            <w:tcW w:w="1374" w:type="dxa"/>
            <w:tcBorders>
              <w:top w:val="single" w:sz="4" w:space="0" w:color="auto"/>
            </w:tcBorders>
            <w:vAlign w:val="center"/>
          </w:tcPr>
          <w:p w14:paraId="4C69C688" w14:textId="1384C20D" w:rsidR="00F93C7F" w:rsidRPr="0085438C" w:rsidRDefault="00F93C7F" w:rsidP="00F93C7F">
            <w:pPr>
              <w:pStyle w:val="TableParagraph"/>
              <w:ind w:left="-108" w:right="57"/>
              <w:rPr>
                <w:rFonts w:ascii="Sylfaen" w:hAnsi="Sylfaen"/>
                <w:b/>
                <w:color w:val="000000"/>
                <w:szCs w:val="18"/>
              </w:rPr>
            </w:pPr>
            <w:r w:rsidRPr="0085438C">
              <w:rPr>
                <w:rFonts w:ascii="Sylfaen" w:hAnsi="Sylfaen"/>
                <w:b/>
                <w:color w:val="000000"/>
                <w:szCs w:val="18"/>
              </w:rPr>
              <w:t>40,270</w:t>
            </w:r>
          </w:p>
        </w:tc>
        <w:tc>
          <w:tcPr>
            <w:tcW w:w="1374" w:type="dxa"/>
            <w:tcBorders>
              <w:top w:val="single" w:sz="4" w:space="0" w:color="auto"/>
            </w:tcBorders>
            <w:vAlign w:val="center"/>
          </w:tcPr>
          <w:p w14:paraId="7BA9F648" w14:textId="1E8C6575" w:rsidR="00F93C7F" w:rsidRPr="00F93C7F" w:rsidRDefault="00F93C7F" w:rsidP="00F93C7F">
            <w:pPr>
              <w:pStyle w:val="TableParagraph"/>
              <w:ind w:left="-108" w:right="57"/>
              <w:rPr>
                <w:rFonts w:ascii="Sylfaen" w:hAnsi="Sylfaen"/>
                <w:b/>
                <w:color w:val="000000"/>
                <w:szCs w:val="18"/>
              </w:rPr>
            </w:pPr>
            <w:r w:rsidRPr="00F93C7F">
              <w:rPr>
                <w:rFonts w:ascii="Sylfaen" w:hAnsi="Sylfaen"/>
                <w:b/>
                <w:color w:val="000000"/>
                <w:szCs w:val="18"/>
              </w:rPr>
              <w:t xml:space="preserve">        18,442 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</w:tcBorders>
            <w:vAlign w:val="center"/>
          </w:tcPr>
          <w:p w14:paraId="425A1AB9" w14:textId="39FF92A5" w:rsidR="00F93C7F" w:rsidRPr="00E645FA" w:rsidRDefault="00F93C7F" w:rsidP="00F93C7F">
            <w:pPr>
              <w:pStyle w:val="TableParagraph"/>
              <w:ind w:left="-108" w:right="57"/>
              <w:rPr>
                <w:rFonts w:ascii="Sylfaen" w:hAnsi="Sylfaen"/>
                <w:b/>
                <w:color w:val="000000"/>
                <w:szCs w:val="18"/>
              </w:rPr>
            </w:pPr>
            <w:r w:rsidRPr="00E645FA">
              <w:rPr>
                <w:rFonts w:ascii="Sylfaen" w:hAnsi="Sylfaen"/>
                <w:b/>
                <w:color w:val="000000"/>
                <w:szCs w:val="18"/>
              </w:rPr>
              <w:t>15,172</w:t>
            </w:r>
          </w:p>
        </w:tc>
      </w:tr>
      <w:tr w:rsidR="00DF77AD" w:rsidRPr="00A172B8" w14:paraId="6D05AE9D" w14:textId="77777777" w:rsidTr="00394B66">
        <w:trPr>
          <w:trHeight w:val="23"/>
          <w:jc w:val="center"/>
        </w:trPr>
        <w:tc>
          <w:tcPr>
            <w:tcW w:w="3870" w:type="dxa"/>
            <w:vAlign w:val="bottom"/>
          </w:tcPr>
          <w:p w14:paraId="389F78DB" w14:textId="77777777" w:rsidR="00DF77AD" w:rsidRPr="00A172B8" w:rsidRDefault="00DF77AD" w:rsidP="00DF77AD">
            <w:pPr>
              <w:pStyle w:val="TableParagraph"/>
              <w:ind w:left="-108" w:right="-108"/>
              <w:jc w:val="left"/>
              <w:rPr>
                <w:rFonts w:ascii="Sylfaen" w:hAnsi="Sylfaen" w:cs="Times New Roman"/>
                <w:b/>
                <w:szCs w:val="18"/>
                <w:lang w:val="ka-GE"/>
              </w:rPr>
            </w:pPr>
          </w:p>
        </w:tc>
        <w:tc>
          <w:tcPr>
            <w:tcW w:w="270" w:type="dxa"/>
            <w:vAlign w:val="bottom"/>
          </w:tcPr>
          <w:p w14:paraId="58EC3409" w14:textId="77777777" w:rsidR="00DF77AD" w:rsidRPr="00A172B8" w:rsidRDefault="00DF77AD" w:rsidP="00DF77AD">
            <w:pPr>
              <w:ind w:left="-57" w:right="-57"/>
              <w:jc w:val="center"/>
              <w:rPr>
                <w:rFonts w:ascii="Sylfaen" w:hAnsi="Sylfaen" w:cs="Times New Roman"/>
                <w:szCs w:val="18"/>
                <w:lang w:val="ka-GE"/>
              </w:rPr>
            </w:pPr>
          </w:p>
        </w:tc>
        <w:tc>
          <w:tcPr>
            <w:tcW w:w="1374" w:type="dxa"/>
            <w:vAlign w:val="center"/>
          </w:tcPr>
          <w:p w14:paraId="345910BE" w14:textId="77777777" w:rsidR="00DF77AD" w:rsidRPr="0060093C" w:rsidRDefault="00DF77AD" w:rsidP="00394B66">
            <w:pPr>
              <w:tabs>
                <w:tab w:val="decimal" w:pos="1021"/>
              </w:tabs>
              <w:ind w:left="-108" w:right="57"/>
              <w:jc w:val="right"/>
              <w:rPr>
                <w:rFonts w:ascii="Sylfaen" w:hAnsi="Sylfaen" w:cs="Times New Roman"/>
                <w:szCs w:val="18"/>
                <w:highlight w:val="yellow"/>
                <w:lang w:val="ka-GE"/>
              </w:rPr>
            </w:pPr>
          </w:p>
        </w:tc>
        <w:tc>
          <w:tcPr>
            <w:tcW w:w="1374" w:type="dxa"/>
            <w:vAlign w:val="center"/>
          </w:tcPr>
          <w:p w14:paraId="57E4141A" w14:textId="77777777" w:rsidR="00DF77AD" w:rsidRPr="0085438C" w:rsidRDefault="00DF77AD" w:rsidP="00394B66">
            <w:pPr>
              <w:pStyle w:val="TableParagraph"/>
              <w:ind w:left="-108" w:right="57"/>
              <w:rPr>
                <w:rFonts w:ascii="Sylfaen" w:hAnsi="Sylfaen"/>
                <w:color w:val="000000"/>
                <w:szCs w:val="18"/>
              </w:rPr>
            </w:pPr>
          </w:p>
        </w:tc>
        <w:tc>
          <w:tcPr>
            <w:tcW w:w="1374" w:type="dxa"/>
            <w:vAlign w:val="center"/>
          </w:tcPr>
          <w:p w14:paraId="78952C3C" w14:textId="10F223EE" w:rsidR="00DF77AD" w:rsidRPr="00DF77AD" w:rsidRDefault="00DF77AD" w:rsidP="00394B66">
            <w:pPr>
              <w:pStyle w:val="TableParagraph"/>
              <w:ind w:left="-108" w:right="57"/>
              <w:rPr>
                <w:rFonts w:ascii="Sylfaen" w:hAnsi="Sylfaen"/>
                <w:color w:val="000000"/>
                <w:szCs w:val="18"/>
              </w:rPr>
            </w:pPr>
          </w:p>
        </w:tc>
        <w:tc>
          <w:tcPr>
            <w:tcW w:w="1375" w:type="dxa"/>
            <w:gridSpan w:val="2"/>
            <w:vAlign w:val="center"/>
          </w:tcPr>
          <w:p w14:paraId="0DCEFA61" w14:textId="77777777" w:rsidR="00DF77AD" w:rsidRPr="00E645FA" w:rsidRDefault="00DF77AD" w:rsidP="00394B66">
            <w:pPr>
              <w:pStyle w:val="TableParagraph"/>
              <w:ind w:left="-108" w:right="57"/>
              <w:rPr>
                <w:rFonts w:ascii="Sylfaen" w:hAnsi="Sylfaen"/>
                <w:color w:val="000000"/>
                <w:szCs w:val="18"/>
              </w:rPr>
            </w:pPr>
          </w:p>
        </w:tc>
      </w:tr>
      <w:tr w:rsidR="00F93C7F" w:rsidRPr="00A172B8" w14:paraId="26B59C2A" w14:textId="77777777" w:rsidTr="00394B66">
        <w:trPr>
          <w:trHeight w:val="23"/>
          <w:jc w:val="center"/>
        </w:trPr>
        <w:tc>
          <w:tcPr>
            <w:tcW w:w="3870" w:type="dxa"/>
            <w:vAlign w:val="bottom"/>
          </w:tcPr>
          <w:p w14:paraId="0E089D8C" w14:textId="77777777" w:rsidR="00F93C7F" w:rsidRPr="00A172B8" w:rsidRDefault="00F93C7F" w:rsidP="00F93C7F">
            <w:pPr>
              <w:pStyle w:val="TableParagraph"/>
              <w:ind w:left="-108" w:right="-108"/>
              <w:jc w:val="left"/>
              <w:rPr>
                <w:rFonts w:ascii="Sylfaen" w:hAnsi="Sylfaen" w:cs="Times New Roman"/>
                <w:szCs w:val="18"/>
                <w:lang w:val="ka-GE"/>
              </w:rPr>
            </w:pPr>
            <w:r w:rsidRPr="00A172B8">
              <w:rPr>
                <w:rFonts w:ascii="Sylfaen" w:eastAsia="Times New Roman" w:hAnsi="Sylfaen" w:cs="Times New Roman"/>
                <w:szCs w:val="18"/>
                <w:bdr w:val="nil"/>
                <w:lang w:val="ka-GE"/>
              </w:rPr>
              <w:t>საერთო და ადმინისტრაციული ხარჯები</w:t>
            </w:r>
          </w:p>
        </w:tc>
        <w:tc>
          <w:tcPr>
            <w:tcW w:w="270" w:type="dxa"/>
            <w:vAlign w:val="bottom"/>
          </w:tcPr>
          <w:p w14:paraId="7B90B589" w14:textId="51F7C29C" w:rsidR="00F93C7F" w:rsidRPr="00A172B8" w:rsidRDefault="00F93C7F" w:rsidP="00F93C7F">
            <w:pPr>
              <w:ind w:left="-57" w:right="-57"/>
              <w:jc w:val="center"/>
              <w:rPr>
                <w:rFonts w:ascii="Sylfaen" w:hAnsi="Sylfaen" w:cs="Times New Roman"/>
                <w:szCs w:val="18"/>
                <w:lang w:val="ka-GE"/>
              </w:rPr>
            </w:pPr>
          </w:p>
        </w:tc>
        <w:tc>
          <w:tcPr>
            <w:tcW w:w="1374" w:type="dxa"/>
            <w:vAlign w:val="center"/>
          </w:tcPr>
          <w:p w14:paraId="3D6498EF" w14:textId="1CA98C40" w:rsidR="00F93C7F" w:rsidRPr="0060093C" w:rsidRDefault="00F93C7F" w:rsidP="00F93C7F">
            <w:pPr>
              <w:pStyle w:val="TableParagraph"/>
              <w:ind w:left="-108" w:right="57"/>
              <w:rPr>
                <w:rFonts w:ascii="Sylfaen" w:eastAsia="Times New Roman" w:hAnsi="Sylfaen" w:cs="Times New Roman"/>
                <w:szCs w:val="18"/>
                <w:highlight w:val="yellow"/>
                <w:bdr w:val="nil"/>
                <w:lang w:val="ka-GE"/>
              </w:rPr>
            </w:pPr>
            <w:r w:rsidRPr="006A3C22">
              <w:rPr>
                <w:rFonts w:ascii="Sylfaen" w:hAnsi="Sylfaen"/>
                <w:color w:val="000000"/>
                <w:szCs w:val="18"/>
              </w:rPr>
              <w:t>(28,233)</w:t>
            </w:r>
          </w:p>
        </w:tc>
        <w:tc>
          <w:tcPr>
            <w:tcW w:w="1374" w:type="dxa"/>
            <w:vAlign w:val="center"/>
          </w:tcPr>
          <w:p w14:paraId="574BD9F8" w14:textId="2F763197" w:rsidR="00F93C7F" w:rsidRPr="0085438C" w:rsidRDefault="00F93C7F" w:rsidP="00F93C7F">
            <w:pPr>
              <w:pStyle w:val="TableParagraph"/>
              <w:ind w:left="-108" w:right="57"/>
              <w:rPr>
                <w:rFonts w:ascii="Sylfaen" w:hAnsi="Sylfaen"/>
                <w:color w:val="000000"/>
                <w:szCs w:val="18"/>
              </w:rPr>
            </w:pPr>
            <w:r w:rsidRPr="0085438C">
              <w:rPr>
                <w:rFonts w:ascii="Sylfaen" w:hAnsi="Sylfaen"/>
                <w:color w:val="000000"/>
                <w:szCs w:val="18"/>
              </w:rPr>
              <w:t>(23,538)</w:t>
            </w:r>
          </w:p>
        </w:tc>
        <w:tc>
          <w:tcPr>
            <w:tcW w:w="1374" w:type="dxa"/>
            <w:vAlign w:val="center"/>
          </w:tcPr>
          <w:p w14:paraId="79913304" w14:textId="6F4DA356" w:rsidR="00F93C7F" w:rsidRPr="00DF77AD" w:rsidRDefault="00F93C7F" w:rsidP="00F93C7F">
            <w:pPr>
              <w:pStyle w:val="TableParagraph"/>
              <w:ind w:left="-108" w:right="57"/>
              <w:rPr>
                <w:rFonts w:ascii="Sylfaen" w:hAnsi="Sylfaen"/>
                <w:color w:val="000000"/>
                <w:szCs w:val="18"/>
              </w:rPr>
            </w:pPr>
            <w:r w:rsidRPr="00F93C7F">
              <w:rPr>
                <w:rFonts w:ascii="Sylfaen" w:hAnsi="Sylfaen"/>
                <w:color w:val="000000"/>
                <w:szCs w:val="18"/>
              </w:rPr>
              <w:t xml:space="preserve">        (9,320)</w:t>
            </w:r>
          </w:p>
        </w:tc>
        <w:tc>
          <w:tcPr>
            <w:tcW w:w="1375" w:type="dxa"/>
            <w:gridSpan w:val="2"/>
            <w:vAlign w:val="center"/>
          </w:tcPr>
          <w:p w14:paraId="525F102C" w14:textId="50D8410F" w:rsidR="00F93C7F" w:rsidRPr="00E645FA" w:rsidRDefault="00F93C7F" w:rsidP="00F93C7F">
            <w:pPr>
              <w:pStyle w:val="TableParagraph"/>
              <w:ind w:left="-108" w:right="57"/>
              <w:rPr>
                <w:rFonts w:ascii="Sylfaen" w:hAnsi="Sylfaen"/>
                <w:color w:val="000000"/>
                <w:szCs w:val="18"/>
              </w:rPr>
            </w:pPr>
            <w:r w:rsidRPr="00E645FA">
              <w:rPr>
                <w:rFonts w:ascii="Sylfaen" w:hAnsi="Sylfaen"/>
                <w:color w:val="000000"/>
                <w:szCs w:val="18"/>
              </w:rPr>
              <w:t>(7,951)</w:t>
            </w:r>
          </w:p>
        </w:tc>
      </w:tr>
      <w:tr w:rsidR="00F93C7F" w:rsidRPr="00A172B8" w14:paraId="612276DE" w14:textId="77777777" w:rsidTr="00394B66">
        <w:trPr>
          <w:trHeight w:val="23"/>
          <w:jc w:val="center"/>
        </w:trPr>
        <w:tc>
          <w:tcPr>
            <w:tcW w:w="3870" w:type="dxa"/>
            <w:vAlign w:val="bottom"/>
          </w:tcPr>
          <w:p w14:paraId="2034CAE1" w14:textId="77777777" w:rsidR="00F93C7F" w:rsidRPr="00A172B8" w:rsidRDefault="00F93C7F" w:rsidP="00F93C7F">
            <w:pPr>
              <w:pStyle w:val="TableParagraph"/>
              <w:ind w:right="-108" w:hanging="108"/>
              <w:jc w:val="left"/>
              <w:rPr>
                <w:rFonts w:ascii="Sylfaen" w:hAnsi="Sylfaen" w:cs="Times New Roman"/>
                <w:szCs w:val="18"/>
                <w:lang w:val="ka-GE"/>
              </w:rPr>
            </w:pPr>
            <w:r w:rsidRPr="00A172B8">
              <w:rPr>
                <w:rFonts w:ascii="Sylfaen" w:eastAsia="Times New Roman" w:hAnsi="Sylfaen" w:cs="Times New Roman"/>
                <w:szCs w:val="18"/>
                <w:bdr w:val="nil"/>
                <w:lang w:val="ka-GE"/>
              </w:rPr>
              <w:t>რეალიზაციის და დისტრიბუციის ხარჯები</w:t>
            </w:r>
          </w:p>
        </w:tc>
        <w:tc>
          <w:tcPr>
            <w:tcW w:w="270" w:type="dxa"/>
            <w:vAlign w:val="bottom"/>
          </w:tcPr>
          <w:p w14:paraId="2457E87D" w14:textId="77777777" w:rsidR="00F93C7F" w:rsidRPr="00A172B8" w:rsidRDefault="00F93C7F" w:rsidP="00F93C7F">
            <w:pPr>
              <w:ind w:left="-57" w:right="-57"/>
              <w:jc w:val="center"/>
              <w:rPr>
                <w:rFonts w:ascii="Sylfaen" w:hAnsi="Sylfaen" w:cs="Times New Roman"/>
                <w:szCs w:val="18"/>
                <w:lang w:val="ka-GE"/>
              </w:rPr>
            </w:pPr>
          </w:p>
        </w:tc>
        <w:tc>
          <w:tcPr>
            <w:tcW w:w="1374" w:type="dxa"/>
            <w:vAlign w:val="center"/>
          </w:tcPr>
          <w:p w14:paraId="5DAF0B08" w14:textId="1344BAA3" w:rsidR="00F93C7F" w:rsidRPr="0060093C" w:rsidRDefault="00F93C7F" w:rsidP="00F93C7F">
            <w:pPr>
              <w:pStyle w:val="TableParagraph"/>
              <w:ind w:left="-108" w:right="57"/>
              <w:rPr>
                <w:rFonts w:ascii="Sylfaen" w:eastAsia="Times New Roman" w:hAnsi="Sylfaen" w:cs="Times New Roman"/>
                <w:szCs w:val="18"/>
                <w:highlight w:val="yellow"/>
                <w:bdr w:val="nil"/>
                <w:lang w:val="ka-GE"/>
              </w:rPr>
            </w:pPr>
            <w:r w:rsidRPr="006A3C22">
              <w:rPr>
                <w:rFonts w:ascii="Sylfaen" w:hAnsi="Sylfaen"/>
                <w:color w:val="000000"/>
                <w:szCs w:val="18"/>
              </w:rPr>
              <w:t>(7,313)</w:t>
            </w:r>
          </w:p>
        </w:tc>
        <w:tc>
          <w:tcPr>
            <w:tcW w:w="1374" w:type="dxa"/>
            <w:vAlign w:val="center"/>
          </w:tcPr>
          <w:p w14:paraId="1F472167" w14:textId="4EB8BF0E" w:rsidR="00F93C7F" w:rsidRPr="0085438C" w:rsidRDefault="00F93C7F" w:rsidP="00F93C7F">
            <w:pPr>
              <w:pStyle w:val="TableParagraph"/>
              <w:ind w:left="-108" w:right="57"/>
              <w:rPr>
                <w:rFonts w:ascii="Sylfaen" w:hAnsi="Sylfaen"/>
                <w:color w:val="000000"/>
                <w:szCs w:val="18"/>
              </w:rPr>
            </w:pPr>
            <w:r w:rsidRPr="0085438C">
              <w:rPr>
                <w:rFonts w:ascii="Sylfaen" w:hAnsi="Sylfaen"/>
                <w:color w:val="000000"/>
                <w:szCs w:val="18"/>
              </w:rPr>
              <w:t>(5,514)</w:t>
            </w:r>
          </w:p>
        </w:tc>
        <w:tc>
          <w:tcPr>
            <w:tcW w:w="1374" w:type="dxa"/>
            <w:vAlign w:val="center"/>
          </w:tcPr>
          <w:p w14:paraId="5B7ED994" w14:textId="1DFEF3AD" w:rsidR="00F93C7F" w:rsidRPr="00DF77AD" w:rsidRDefault="00F93C7F" w:rsidP="00F93C7F">
            <w:pPr>
              <w:pStyle w:val="TableParagraph"/>
              <w:ind w:left="-108" w:right="57"/>
              <w:rPr>
                <w:rFonts w:ascii="Sylfaen" w:hAnsi="Sylfaen"/>
                <w:color w:val="000000"/>
                <w:szCs w:val="18"/>
              </w:rPr>
            </w:pPr>
            <w:r w:rsidRPr="00F93C7F">
              <w:rPr>
                <w:rFonts w:ascii="Sylfaen" w:hAnsi="Sylfaen"/>
                <w:color w:val="000000"/>
                <w:szCs w:val="18"/>
              </w:rPr>
              <w:t xml:space="preserve">        (2,860)</w:t>
            </w:r>
          </w:p>
        </w:tc>
        <w:tc>
          <w:tcPr>
            <w:tcW w:w="1375" w:type="dxa"/>
            <w:gridSpan w:val="2"/>
            <w:vAlign w:val="center"/>
          </w:tcPr>
          <w:p w14:paraId="2C6DD843" w14:textId="5B36C6CE" w:rsidR="00F93C7F" w:rsidRPr="00E645FA" w:rsidRDefault="00F93C7F" w:rsidP="00F93C7F">
            <w:pPr>
              <w:pStyle w:val="TableParagraph"/>
              <w:ind w:left="-108" w:right="57"/>
              <w:rPr>
                <w:rFonts w:ascii="Sylfaen" w:hAnsi="Sylfaen"/>
                <w:color w:val="000000"/>
                <w:szCs w:val="18"/>
              </w:rPr>
            </w:pPr>
            <w:r w:rsidRPr="00E645FA">
              <w:rPr>
                <w:rFonts w:ascii="Sylfaen" w:hAnsi="Sylfaen"/>
                <w:color w:val="000000"/>
                <w:szCs w:val="18"/>
              </w:rPr>
              <w:t>(1,964)</w:t>
            </w:r>
          </w:p>
        </w:tc>
      </w:tr>
      <w:tr w:rsidR="00F93C7F" w:rsidRPr="00A172B8" w14:paraId="302D6B9D" w14:textId="77777777" w:rsidTr="00394B66">
        <w:trPr>
          <w:trHeight w:val="23"/>
          <w:jc w:val="center"/>
        </w:trPr>
        <w:tc>
          <w:tcPr>
            <w:tcW w:w="3870" w:type="dxa"/>
            <w:vAlign w:val="bottom"/>
          </w:tcPr>
          <w:p w14:paraId="0236FAFE" w14:textId="77777777" w:rsidR="00F93C7F" w:rsidRPr="00A172B8" w:rsidRDefault="00F93C7F" w:rsidP="00F93C7F">
            <w:pPr>
              <w:pStyle w:val="TableParagraph"/>
              <w:ind w:left="-108" w:right="-108"/>
              <w:jc w:val="left"/>
              <w:rPr>
                <w:rFonts w:ascii="Sylfaen" w:hAnsi="Sylfaen" w:cs="Times New Roman"/>
                <w:szCs w:val="18"/>
                <w:lang w:val="ka-GE"/>
              </w:rPr>
            </w:pPr>
            <w:r w:rsidRPr="00A172B8">
              <w:rPr>
                <w:rFonts w:ascii="Sylfaen" w:eastAsia="Times New Roman" w:hAnsi="Sylfaen" w:cs="Times New Roman"/>
                <w:szCs w:val="18"/>
                <w:bdr w:val="nil"/>
                <w:lang w:val="ka-GE"/>
              </w:rPr>
              <w:t>სხვა საოპერაციო შემოსავალი</w:t>
            </w:r>
          </w:p>
        </w:tc>
        <w:tc>
          <w:tcPr>
            <w:tcW w:w="270" w:type="dxa"/>
            <w:vAlign w:val="bottom"/>
          </w:tcPr>
          <w:p w14:paraId="12479BAC" w14:textId="28F1B5DD" w:rsidR="00F93C7F" w:rsidRPr="00A172B8" w:rsidRDefault="00F93C7F" w:rsidP="00F93C7F">
            <w:pPr>
              <w:ind w:left="-57" w:right="-57"/>
              <w:jc w:val="center"/>
              <w:rPr>
                <w:rFonts w:ascii="Sylfaen" w:hAnsi="Sylfaen" w:cs="Times New Roman"/>
                <w:szCs w:val="18"/>
                <w:lang w:val="ka-GE"/>
              </w:rPr>
            </w:pPr>
          </w:p>
        </w:tc>
        <w:tc>
          <w:tcPr>
            <w:tcW w:w="1374" w:type="dxa"/>
            <w:vAlign w:val="center"/>
          </w:tcPr>
          <w:p w14:paraId="5447533D" w14:textId="414E3816" w:rsidR="00F93C7F" w:rsidRPr="0060093C" w:rsidRDefault="00F93C7F" w:rsidP="00F93C7F">
            <w:pPr>
              <w:pStyle w:val="TableParagraph"/>
              <w:ind w:left="-108" w:right="57"/>
              <w:rPr>
                <w:rFonts w:ascii="Sylfaen" w:eastAsia="Times New Roman" w:hAnsi="Sylfaen" w:cs="Times New Roman"/>
                <w:szCs w:val="18"/>
                <w:highlight w:val="yellow"/>
                <w:bdr w:val="nil"/>
                <w:lang w:val="ka-GE"/>
              </w:rPr>
            </w:pPr>
            <w:r w:rsidRPr="006A3C22">
              <w:rPr>
                <w:rFonts w:ascii="Sylfaen" w:hAnsi="Sylfaen"/>
                <w:color w:val="000000"/>
                <w:szCs w:val="18"/>
              </w:rPr>
              <w:t>9,998</w:t>
            </w:r>
          </w:p>
        </w:tc>
        <w:tc>
          <w:tcPr>
            <w:tcW w:w="1374" w:type="dxa"/>
            <w:vAlign w:val="center"/>
          </w:tcPr>
          <w:p w14:paraId="4F5138EE" w14:textId="23612505" w:rsidR="00F93C7F" w:rsidRPr="0085438C" w:rsidRDefault="00F93C7F" w:rsidP="00F93C7F">
            <w:pPr>
              <w:pStyle w:val="TableParagraph"/>
              <w:ind w:left="-108" w:right="57"/>
              <w:rPr>
                <w:rFonts w:ascii="Sylfaen" w:hAnsi="Sylfaen"/>
                <w:color w:val="000000"/>
                <w:szCs w:val="18"/>
              </w:rPr>
            </w:pPr>
            <w:r w:rsidRPr="0085438C">
              <w:rPr>
                <w:rFonts w:ascii="Sylfaen" w:hAnsi="Sylfaen"/>
                <w:color w:val="000000"/>
                <w:szCs w:val="18"/>
              </w:rPr>
              <w:t>3,112</w:t>
            </w:r>
          </w:p>
        </w:tc>
        <w:tc>
          <w:tcPr>
            <w:tcW w:w="1374" w:type="dxa"/>
            <w:vAlign w:val="center"/>
          </w:tcPr>
          <w:p w14:paraId="602BCE35" w14:textId="4BAB1C54" w:rsidR="00F93C7F" w:rsidRPr="00DF77AD" w:rsidRDefault="00F93C7F" w:rsidP="00F93C7F">
            <w:pPr>
              <w:pStyle w:val="TableParagraph"/>
              <w:ind w:left="-108" w:right="57"/>
              <w:rPr>
                <w:rFonts w:ascii="Sylfaen" w:hAnsi="Sylfaen"/>
                <w:color w:val="000000"/>
                <w:szCs w:val="18"/>
              </w:rPr>
            </w:pPr>
            <w:r w:rsidRPr="00F93C7F">
              <w:rPr>
                <w:rFonts w:ascii="Sylfaen" w:hAnsi="Sylfaen"/>
                <w:color w:val="000000"/>
                <w:szCs w:val="18"/>
              </w:rPr>
              <w:t xml:space="preserve">          3,806 </w:t>
            </w:r>
          </w:p>
        </w:tc>
        <w:tc>
          <w:tcPr>
            <w:tcW w:w="1375" w:type="dxa"/>
            <w:gridSpan w:val="2"/>
            <w:vAlign w:val="center"/>
          </w:tcPr>
          <w:p w14:paraId="0B92A4FE" w14:textId="62CB96DA" w:rsidR="00F93C7F" w:rsidRPr="00E645FA" w:rsidRDefault="00F93C7F" w:rsidP="00F93C7F">
            <w:pPr>
              <w:pStyle w:val="TableParagraph"/>
              <w:ind w:left="-108" w:right="57"/>
              <w:rPr>
                <w:rFonts w:ascii="Sylfaen" w:hAnsi="Sylfaen"/>
                <w:color w:val="000000"/>
                <w:szCs w:val="18"/>
              </w:rPr>
            </w:pPr>
            <w:r w:rsidRPr="00E645FA">
              <w:rPr>
                <w:rFonts w:ascii="Sylfaen" w:hAnsi="Sylfaen"/>
                <w:color w:val="000000"/>
                <w:szCs w:val="18"/>
              </w:rPr>
              <w:t>370</w:t>
            </w:r>
          </w:p>
        </w:tc>
      </w:tr>
      <w:tr w:rsidR="00F93C7F" w:rsidRPr="00A172B8" w14:paraId="0F5F3A01" w14:textId="77777777" w:rsidTr="00394B66">
        <w:trPr>
          <w:trHeight w:val="23"/>
          <w:jc w:val="center"/>
        </w:trPr>
        <w:tc>
          <w:tcPr>
            <w:tcW w:w="3870" w:type="dxa"/>
            <w:vAlign w:val="bottom"/>
          </w:tcPr>
          <w:p w14:paraId="59863A7A" w14:textId="77777777" w:rsidR="00F93C7F" w:rsidRPr="00A172B8" w:rsidRDefault="00F93C7F" w:rsidP="00F93C7F">
            <w:pPr>
              <w:pStyle w:val="TableParagraph"/>
              <w:ind w:left="-108" w:right="-108"/>
              <w:jc w:val="left"/>
              <w:rPr>
                <w:rFonts w:ascii="Sylfaen" w:hAnsi="Sylfaen" w:cs="Times New Roman"/>
                <w:szCs w:val="18"/>
                <w:lang w:val="ka-GE"/>
              </w:rPr>
            </w:pPr>
            <w:r w:rsidRPr="00A172B8">
              <w:rPr>
                <w:rFonts w:ascii="Sylfaen" w:eastAsia="Times New Roman" w:hAnsi="Sylfaen" w:cs="Times New Roman"/>
                <w:szCs w:val="18"/>
                <w:bdr w:val="nil"/>
                <w:lang w:val="ka-GE"/>
              </w:rPr>
              <w:t>სხვა საოპერაციო ხარჯები</w:t>
            </w:r>
          </w:p>
        </w:tc>
        <w:tc>
          <w:tcPr>
            <w:tcW w:w="270" w:type="dxa"/>
            <w:vAlign w:val="bottom"/>
          </w:tcPr>
          <w:p w14:paraId="0D7E4F5D" w14:textId="5BDA94EF" w:rsidR="00F93C7F" w:rsidRPr="00A172B8" w:rsidRDefault="00F93C7F" w:rsidP="00F93C7F">
            <w:pPr>
              <w:ind w:left="-57" w:right="-57"/>
              <w:jc w:val="center"/>
              <w:rPr>
                <w:rFonts w:ascii="Sylfaen" w:hAnsi="Sylfaen" w:cs="Times New Roman"/>
                <w:szCs w:val="18"/>
                <w:lang w:val="ka-GE"/>
              </w:rPr>
            </w:pPr>
          </w:p>
        </w:tc>
        <w:tc>
          <w:tcPr>
            <w:tcW w:w="1374" w:type="dxa"/>
            <w:vAlign w:val="center"/>
          </w:tcPr>
          <w:p w14:paraId="3505A0CB" w14:textId="7DA0AB9E" w:rsidR="00F93C7F" w:rsidRPr="0060093C" w:rsidRDefault="00F93C7F" w:rsidP="00F93C7F">
            <w:pPr>
              <w:pStyle w:val="TableParagraph"/>
              <w:ind w:left="-108" w:right="57"/>
              <w:rPr>
                <w:rFonts w:ascii="Sylfaen" w:eastAsia="Times New Roman" w:hAnsi="Sylfaen" w:cs="Times New Roman"/>
                <w:szCs w:val="18"/>
                <w:highlight w:val="yellow"/>
                <w:bdr w:val="nil"/>
                <w:lang w:val="ka-GE"/>
              </w:rPr>
            </w:pPr>
            <w:r w:rsidRPr="006A3C22">
              <w:rPr>
                <w:rFonts w:ascii="Sylfaen" w:hAnsi="Sylfaen"/>
                <w:color w:val="000000"/>
                <w:szCs w:val="18"/>
              </w:rPr>
              <w:t>(2,</w:t>
            </w:r>
            <w:r>
              <w:rPr>
                <w:rFonts w:ascii="Sylfaen" w:hAnsi="Sylfaen"/>
                <w:color w:val="000000"/>
                <w:szCs w:val="18"/>
                <w:lang w:val="ka-GE"/>
              </w:rPr>
              <w:t>2</w:t>
            </w:r>
            <w:r w:rsidRPr="006A3C22">
              <w:rPr>
                <w:rFonts w:ascii="Sylfaen" w:hAnsi="Sylfaen"/>
                <w:color w:val="000000"/>
                <w:szCs w:val="18"/>
              </w:rPr>
              <w:t>72)</w:t>
            </w:r>
          </w:p>
        </w:tc>
        <w:tc>
          <w:tcPr>
            <w:tcW w:w="1374" w:type="dxa"/>
            <w:vAlign w:val="center"/>
          </w:tcPr>
          <w:p w14:paraId="33F64A9D" w14:textId="082B2814" w:rsidR="00F93C7F" w:rsidRPr="0085438C" w:rsidRDefault="00F93C7F" w:rsidP="00F93C7F">
            <w:pPr>
              <w:pStyle w:val="TableParagraph"/>
              <w:ind w:left="-108" w:right="57"/>
              <w:rPr>
                <w:rFonts w:ascii="Sylfaen" w:hAnsi="Sylfaen"/>
                <w:color w:val="000000"/>
                <w:szCs w:val="18"/>
              </w:rPr>
            </w:pPr>
            <w:r w:rsidRPr="0085438C">
              <w:rPr>
                <w:rFonts w:ascii="Sylfaen" w:hAnsi="Sylfaen"/>
                <w:color w:val="000000"/>
                <w:szCs w:val="18"/>
              </w:rPr>
              <w:t>(1,211)</w:t>
            </w:r>
          </w:p>
        </w:tc>
        <w:tc>
          <w:tcPr>
            <w:tcW w:w="1374" w:type="dxa"/>
            <w:vAlign w:val="center"/>
          </w:tcPr>
          <w:p w14:paraId="41B74B9F" w14:textId="594B1442" w:rsidR="00F93C7F" w:rsidRPr="00DF77AD" w:rsidRDefault="00F93C7F" w:rsidP="00F93C7F">
            <w:pPr>
              <w:pStyle w:val="TableParagraph"/>
              <w:ind w:left="-108" w:right="57"/>
              <w:rPr>
                <w:rFonts w:ascii="Sylfaen" w:hAnsi="Sylfaen"/>
                <w:color w:val="000000"/>
                <w:szCs w:val="18"/>
              </w:rPr>
            </w:pPr>
            <w:r w:rsidRPr="00F93C7F">
              <w:rPr>
                <w:rFonts w:ascii="Sylfaen" w:hAnsi="Sylfaen"/>
                <w:color w:val="000000"/>
                <w:szCs w:val="18"/>
              </w:rPr>
              <w:t xml:space="preserve">        (1,106)</w:t>
            </w:r>
          </w:p>
        </w:tc>
        <w:tc>
          <w:tcPr>
            <w:tcW w:w="1375" w:type="dxa"/>
            <w:gridSpan w:val="2"/>
            <w:vAlign w:val="center"/>
          </w:tcPr>
          <w:p w14:paraId="2FDCEC61" w14:textId="6598FB54" w:rsidR="00F93C7F" w:rsidRPr="00E645FA" w:rsidRDefault="00F93C7F" w:rsidP="00F93C7F">
            <w:pPr>
              <w:pStyle w:val="TableParagraph"/>
              <w:ind w:left="-108" w:right="57"/>
              <w:rPr>
                <w:rFonts w:ascii="Sylfaen" w:hAnsi="Sylfaen"/>
                <w:color w:val="000000"/>
                <w:szCs w:val="18"/>
              </w:rPr>
            </w:pPr>
            <w:r w:rsidRPr="00E645FA">
              <w:rPr>
                <w:rFonts w:ascii="Sylfaen" w:hAnsi="Sylfaen"/>
                <w:color w:val="000000"/>
                <w:szCs w:val="18"/>
              </w:rPr>
              <w:t>(811)</w:t>
            </w:r>
          </w:p>
        </w:tc>
      </w:tr>
      <w:tr w:rsidR="00DF77AD" w:rsidRPr="00A172B8" w14:paraId="55451963" w14:textId="77777777" w:rsidTr="00394B66">
        <w:trPr>
          <w:trHeight w:val="23"/>
          <w:jc w:val="center"/>
        </w:trPr>
        <w:tc>
          <w:tcPr>
            <w:tcW w:w="3870" w:type="dxa"/>
            <w:tcBorders>
              <w:top w:val="single" w:sz="4" w:space="0" w:color="auto"/>
            </w:tcBorders>
            <w:vAlign w:val="bottom"/>
          </w:tcPr>
          <w:p w14:paraId="5340E851" w14:textId="77777777" w:rsidR="00DF77AD" w:rsidRPr="00A172B8" w:rsidRDefault="00DF77AD" w:rsidP="00DF77AD">
            <w:pPr>
              <w:pStyle w:val="TableParagraph"/>
              <w:ind w:right="-108" w:hanging="108"/>
              <w:jc w:val="left"/>
              <w:rPr>
                <w:rFonts w:ascii="Sylfaen" w:hAnsi="Sylfaen" w:cs="Times New Roman"/>
                <w:b/>
                <w:szCs w:val="18"/>
                <w:lang w:val="ka-GE"/>
              </w:rPr>
            </w:pPr>
            <w:r w:rsidRPr="00A172B8">
              <w:rPr>
                <w:rFonts w:ascii="Sylfaen" w:eastAsia="Times New Roman" w:hAnsi="Sylfaen" w:cs="Times New Roman"/>
                <w:b/>
                <w:bCs/>
                <w:szCs w:val="18"/>
                <w:bdr w:val="nil"/>
                <w:lang w:val="ka-GE"/>
              </w:rPr>
              <w:t>საოპერაციო საქმიანობიდან მიღებული მოგება</w:t>
            </w:r>
          </w:p>
        </w:tc>
        <w:tc>
          <w:tcPr>
            <w:tcW w:w="270" w:type="dxa"/>
            <w:tcBorders>
              <w:top w:val="single" w:sz="4" w:space="0" w:color="auto"/>
            </w:tcBorders>
            <w:vAlign w:val="bottom"/>
          </w:tcPr>
          <w:p w14:paraId="7C1D4EDA" w14:textId="77777777" w:rsidR="00DF77AD" w:rsidRPr="00A172B8" w:rsidRDefault="00DF77AD" w:rsidP="00DF77AD">
            <w:pPr>
              <w:ind w:left="-57" w:right="-57"/>
              <w:jc w:val="center"/>
              <w:rPr>
                <w:rFonts w:ascii="Sylfaen" w:hAnsi="Sylfaen" w:cs="Times New Roman"/>
                <w:b/>
                <w:szCs w:val="18"/>
                <w:lang w:val="ka-GE"/>
              </w:rPr>
            </w:pPr>
          </w:p>
        </w:tc>
        <w:tc>
          <w:tcPr>
            <w:tcW w:w="1374" w:type="dxa"/>
            <w:tcBorders>
              <w:top w:val="single" w:sz="4" w:space="0" w:color="auto"/>
            </w:tcBorders>
            <w:vAlign w:val="center"/>
          </w:tcPr>
          <w:p w14:paraId="312F2502" w14:textId="3D005EEC" w:rsidR="00DF77AD" w:rsidRPr="0060093C" w:rsidRDefault="00DF77AD" w:rsidP="00372733">
            <w:pPr>
              <w:pStyle w:val="TableParagraph"/>
              <w:ind w:left="-108" w:right="57"/>
              <w:rPr>
                <w:rFonts w:ascii="Sylfaen" w:eastAsia="Times New Roman" w:hAnsi="Sylfaen" w:cs="Times New Roman"/>
                <w:b/>
                <w:szCs w:val="18"/>
                <w:highlight w:val="yellow"/>
                <w:bdr w:val="nil"/>
                <w:lang w:val="ka-GE"/>
              </w:rPr>
            </w:pPr>
            <w:r w:rsidRPr="006A3C22">
              <w:rPr>
                <w:rFonts w:ascii="Sylfaen" w:hAnsi="Sylfaen"/>
                <w:b/>
                <w:color w:val="000000"/>
                <w:szCs w:val="18"/>
              </w:rPr>
              <w:t>17,</w:t>
            </w:r>
            <w:r w:rsidR="00372733">
              <w:rPr>
                <w:rFonts w:ascii="Sylfaen" w:hAnsi="Sylfaen"/>
                <w:b/>
                <w:color w:val="000000"/>
                <w:szCs w:val="18"/>
                <w:lang w:val="ka-GE"/>
              </w:rPr>
              <w:t>8</w:t>
            </w:r>
            <w:r w:rsidRPr="006A3C22">
              <w:rPr>
                <w:rFonts w:ascii="Sylfaen" w:hAnsi="Sylfaen"/>
                <w:b/>
                <w:color w:val="000000"/>
                <w:szCs w:val="18"/>
              </w:rPr>
              <w:t>85</w:t>
            </w:r>
          </w:p>
        </w:tc>
        <w:tc>
          <w:tcPr>
            <w:tcW w:w="1374" w:type="dxa"/>
            <w:tcBorders>
              <w:top w:val="single" w:sz="4" w:space="0" w:color="auto"/>
            </w:tcBorders>
            <w:vAlign w:val="center"/>
          </w:tcPr>
          <w:p w14:paraId="78AB9E88" w14:textId="36F6A5A0" w:rsidR="00DF77AD" w:rsidRPr="0085438C" w:rsidRDefault="0085438C" w:rsidP="00394B66">
            <w:pPr>
              <w:pStyle w:val="TableParagraph"/>
              <w:ind w:left="-108" w:right="57"/>
              <w:rPr>
                <w:rFonts w:ascii="Sylfaen" w:hAnsi="Sylfaen"/>
                <w:b/>
                <w:color w:val="000000"/>
                <w:szCs w:val="18"/>
              </w:rPr>
            </w:pPr>
            <w:r w:rsidRPr="0085438C">
              <w:rPr>
                <w:rFonts w:ascii="Sylfaen" w:hAnsi="Sylfaen"/>
                <w:b/>
                <w:color w:val="000000"/>
                <w:szCs w:val="18"/>
              </w:rPr>
              <w:t>13,119</w:t>
            </w:r>
          </w:p>
        </w:tc>
        <w:tc>
          <w:tcPr>
            <w:tcW w:w="1374" w:type="dxa"/>
            <w:tcBorders>
              <w:top w:val="single" w:sz="4" w:space="0" w:color="auto"/>
            </w:tcBorders>
            <w:vAlign w:val="center"/>
          </w:tcPr>
          <w:p w14:paraId="0B6702D3" w14:textId="7A7FD8D8" w:rsidR="00DF77AD" w:rsidRPr="00F93C7F" w:rsidRDefault="00F93C7F" w:rsidP="00F93C7F">
            <w:pPr>
              <w:pStyle w:val="TableParagraph"/>
              <w:ind w:left="-108" w:right="57"/>
              <w:rPr>
                <w:rFonts w:ascii="Sylfaen" w:hAnsi="Sylfaen"/>
                <w:b/>
                <w:color w:val="000000"/>
                <w:szCs w:val="18"/>
              </w:rPr>
            </w:pPr>
            <w:r w:rsidRPr="00F93C7F">
              <w:rPr>
                <w:rFonts w:ascii="Sylfaen" w:hAnsi="Sylfaen"/>
                <w:color w:val="000000"/>
                <w:szCs w:val="18"/>
              </w:rPr>
              <w:t xml:space="preserve">          </w:t>
            </w:r>
            <w:r w:rsidRPr="00F93C7F">
              <w:rPr>
                <w:rFonts w:ascii="Sylfaen" w:hAnsi="Sylfaen"/>
                <w:b/>
                <w:color w:val="000000"/>
                <w:szCs w:val="18"/>
              </w:rPr>
              <w:t>8,962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</w:tcBorders>
            <w:vAlign w:val="center"/>
          </w:tcPr>
          <w:p w14:paraId="09E4156C" w14:textId="49124CC4" w:rsidR="00DF77AD" w:rsidRPr="00E645FA" w:rsidRDefault="00E645FA" w:rsidP="00394B66">
            <w:pPr>
              <w:pStyle w:val="TableParagraph"/>
              <w:ind w:left="-108" w:right="57"/>
              <w:rPr>
                <w:rFonts w:ascii="Sylfaen" w:hAnsi="Sylfaen"/>
                <w:b/>
                <w:color w:val="000000"/>
                <w:szCs w:val="18"/>
              </w:rPr>
            </w:pPr>
            <w:r w:rsidRPr="00E645FA">
              <w:rPr>
                <w:rFonts w:ascii="Sylfaen" w:hAnsi="Sylfaen"/>
                <w:b/>
                <w:color w:val="000000"/>
                <w:szCs w:val="18"/>
              </w:rPr>
              <w:t>4,816</w:t>
            </w:r>
          </w:p>
        </w:tc>
      </w:tr>
      <w:tr w:rsidR="00DF77AD" w:rsidRPr="00A172B8" w14:paraId="2A26B423" w14:textId="77777777" w:rsidTr="00394B66">
        <w:trPr>
          <w:trHeight w:val="270"/>
          <w:jc w:val="center"/>
        </w:trPr>
        <w:tc>
          <w:tcPr>
            <w:tcW w:w="3870" w:type="dxa"/>
            <w:vAlign w:val="bottom"/>
          </w:tcPr>
          <w:p w14:paraId="56EBCE65" w14:textId="77777777" w:rsidR="00DF77AD" w:rsidRPr="00A172B8" w:rsidRDefault="00DF77AD" w:rsidP="00DF77AD">
            <w:pPr>
              <w:pStyle w:val="TableParagraph"/>
              <w:ind w:left="-108" w:right="-108"/>
              <w:jc w:val="left"/>
              <w:rPr>
                <w:rFonts w:ascii="Sylfaen" w:hAnsi="Sylfaen" w:cs="Times New Roman"/>
                <w:b/>
                <w:szCs w:val="18"/>
                <w:lang w:val="ka-GE"/>
              </w:rPr>
            </w:pPr>
          </w:p>
        </w:tc>
        <w:tc>
          <w:tcPr>
            <w:tcW w:w="270" w:type="dxa"/>
            <w:vAlign w:val="bottom"/>
          </w:tcPr>
          <w:p w14:paraId="2F59D3F5" w14:textId="77777777" w:rsidR="00DF77AD" w:rsidRPr="00A172B8" w:rsidRDefault="00DF77AD" w:rsidP="00DF77AD">
            <w:pPr>
              <w:ind w:left="-57" w:right="-57"/>
              <w:jc w:val="center"/>
              <w:rPr>
                <w:rFonts w:ascii="Sylfaen" w:hAnsi="Sylfaen" w:cs="Times New Roman"/>
                <w:szCs w:val="18"/>
                <w:lang w:val="ka-GE"/>
              </w:rPr>
            </w:pPr>
          </w:p>
        </w:tc>
        <w:tc>
          <w:tcPr>
            <w:tcW w:w="1374" w:type="dxa"/>
            <w:vAlign w:val="center"/>
          </w:tcPr>
          <w:p w14:paraId="3D3812A1" w14:textId="77777777" w:rsidR="00DF77AD" w:rsidRPr="0060093C" w:rsidRDefault="00DF77AD" w:rsidP="00394B66">
            <w:pPr>
              <w:tabs>
                <w:tab w:val="decimal" w:pos="1021"/>
              </w:tabs>
              <w:ind w:left="-108" w:right="57"/>
              <w:jc w:val="right"/>
              <w:rPr>
                <w:rFonts w:ascii="Sylfaen" w:hAnsi="Sylfaen" w:cs="Times New Roman"/>
                <w:szCs w:val="18"/>
                <w:highlight w:val="yellow"/>
                <w:lang w:val="ka-GE"/>
              </w:rPr>
            </w:pPr>
          </w:p>
        </w:tc>
        <w:tc>
          <w:tcPr>
            <w:tcW w:w="1374" w:type="dxa"/>
            <w:vAlign w:val="center"/>
          </w:tcPr>
          <w:p w14:paraId="2B2F7C3D" w14:textId="77777777" w:rsidR="00DF77AD" w:rsidRPr="0085438C" w:rsidRDefault="00DF77AD" w:rsidP="00394B66">
            <w:pPr>
              <w:pStyle w:val="TableParagraph"/>
              <w:ind w:left="-108" w:right="57"/>
              <w:rPr>
                <w:rFonts w:ascii="Sylfaen" w:hAnsi="Sylfaen"/>
                <w:color w:val="000000"/>
                <w:szCs w:val="18"/>
              </w:rPr>
            </w:pPr>
          </w:p>
        </w:tc>
        <w:tc>
          <w:tcPr>
            <w:tcW w:w="1374" w:type="dxa"/>
            <w:vAlign w:val="center"/>
          </w:tcPr>
          <w:p w14:paraId="24251A9F" w14:textId="6AEDBB51" w:rsidR="00DF77AD" w:rsidRPr="00DF77AD" w:rsidRDefault="00DF77AD" w:rsidP="00394B66">
            <w:pPr>
              <w:pStyle w:val="TableParagraph"/>
              <w:ind w:left="-108" w:right="57"/>
              <w:rPr>
                <w:rFonts w:ascii="Sylfaen" w:hAnsi="Sylfaen"/>
                <w:color w:val="000000"/>
                <w:szCs w:val="18"/>
              </w:rPr>
            </w:pPr>
          </w:p>
        </w:tc>
        <w:tc>
          <w:tcPr>
            <w:tcW w:w="1375" w:type="dxa"/>
            <w:gridSpan w:val="2"/>
            <w:vAlign w:val="center"/>
          </w:tcPr>
          <w:p w14:paraId="3E7B1D94" w14:textId="77777777" w:rsidR="00DF77AD" w:rsidRPr="00E645FA" w:rsidRDefault="00DF77AD" w:rsidP="00394B66">
            <w:pPr>
              <w:pStyle w:val="TableParagraph"/>
              <w:ind w:left="-108" w:right="57"/>
              <w:rPr>
                <w:rFonts w:ascii="Sylfaen" w:hAnsi="Sylfaen"/>
                <w:color w:val="000000"/>
                <w:szCs w:val="18"/>
              </w:rPr>
            </w:pPr>
          </w:p>
        </w:tc>
      </w:tr>
      <w:tr w:rsidR="0085438C" w:rsidRPr="00A172B8" w14:paraId="016E75BB" w14:textId="77777777" w:rsidTr="00394B66">
        <w:trPr>
          <w:trHeight w:val="23"/>
          <w:jc w:val="center"/>
        </w:trPr>
        <w:tc>
          <w:tcPr>
            <w:tcW w:w="3870" w:type="dxa"/>
            <w:vAlign w:val="bottom"/>
          </w:tcPr>
          <w:p w14:paraId="29D95A77" w14:textId="77777777" w:rsidR="0085438C" w:rsidRPr="00A172B8" w:rsidRDefault="0085438C" w:rsidP="0085438C">
            <w:pPr>
              <w:pStyle w:val="TableParagraph"/>
              <w:ind w:left="-108" w:right="-108"/>
              <w:jc w:val="left"/>
              <w:rPr>
                <w:rFonts w:ascii="Sylfaen" w:hAnsi="Sylfaen" w:cs="Times New Roman"/>
                <w:szCs w:val="18"/>
                <w:lang w:val="ka-GE"/>
              </w:rPr>
            </w:pPr>
            <w:r w:rsidRPr="00A172B8">
              <w:rPr>
                <w:rFonts w:ascii="Sylfaen" w:eastAsia="Times New Roman" w:hAnsi="Sylfaen" w:cs="Times New Roman"/>
                <w:szCs w:val="18"/>
                <w:bdr w:val="nil"/>
                <w:lang w:val="ka-GE"/>
              </w:rPr>
              <w:t>ფინანსური შემოსავალი</w:t>
            </w:r>
          </w:p>
        </w:tc>
        <w:tc>
          <w:tcPr>
            <w:tcW w:w="270" w:type="dxa"/>
            <w:vAlign w:val="bottom"/>
          </w:tcPr>
          <w:p w14:paraId="1270401B" w14:textId="6B9070C2" w:rsidR="0085438C" w:rsidRPr="00A172B8" w:rsidRDefault="0085438C" w:rsidP="0085438C">
            <w:pPr>
              <w:ind w:left="-57" w:right="-57"/>
              <w:jc w:val="center"/>
              <w:rPr>
                <w:rFonts w:ascii="Sylfaen" w:hAnsi="Sylfaen" w:cs="Times New Roman"/>
                <w:szCs w:val="18"/>
                <w:lang w:val="ka-GE"/>
              </w:rPr>
            </w:pPr>
          </w:p>
        </w:tc>
        <w:tc>
          <w:tcPr>
            <w:tcW w:w="1374" w:type="dxa"/>
            <w:vAlign w:val="center"/>
          </w:tcPr>
          <w:p w14:paraId="2BCCCAA3" w14:textId="5212E727" w:rsidR="0085438C" w:rsidRPr="0060093C" w:rsidRDefault="0085438C" w:rsidP="00394B66">
            <w:pPr>
              <w:pStyle w:val="TableParagraph"/>
              <w:ind w:left="-108" w:right="57"/>
              <w:rPr>
                <w:rFonts w:ascii="Sylfaen" w:eastAsia="Times New Roman" w:hAnsi="Sylfaen" w:cs="Times New Roman"/>
                <w:szCs w:val="18"/>
                <w:highlight w:val="yellow"/>
                <w:bdr w:val="nil"/>
                <w:lang w:val="ka-GE"/>
              </w:rPr>
            </w:pPr>
            <w:r w:rsidRPr="006A3C22">
              <w:rPr>
                <w:rFonts w:ascii="Sylfaen" w:hAnsi="Sylfaen"/>
                <w:color w:val="000000"/>
                <w:szCs w:val="18"/>
              </w:rPr>
              <w:t>255</w:t>
            </w:r>
          </w:p>
        </w:tc>
        <w:tc>
          <w:tcPr>
            <w:tcW w:w="1374" w:type="dxa"/>
            <w:vAlign w:val="center"/>
          </w:tcPr>
          <w:p w14:paraId="6A869B57" w14:textId="75C2E61A" w:rsidR="0085438C" w:rsidRPr="0085438C" w:rsidRDefault="0085438C" w:rsidP="00394B66">
            <w:pPr>
              <w:pStyle w:val="TableParagraph"/>
              <w:ind w:left="-108" w:right="57"/>
              <w:rPr>
                <w:rFonts w:ascii="Sylfaen" w:hAnsi="Sylfaen"/>
                <w:color w:val="000000"/>
                <w:szCs w:val="18"/>
              </w:rPr>
            </w:pPr>
            <w:r w:rsidRPr="0085438C">
              <w:rPr>
                <w:rFonts w:ascii="Sylfaen" w:hAnsi="Sylfaen"/>
                <w:color w:val="000000"/>
                <w:szCs w:val="18"/>
              </w:rPr>
              <w:t>203</w:t>
            </w:r>
          </w:p>
        </w:tc>
        <w:tc>
          <w:tcPr>
            <w:tcW w:w="1374" w:type="dxa"/>
            <w:vAlign w:val="center"/>
          </w:tcPr>
          <w:p w14:paraId="7757FA1C" w14:textId="659CFEBD" w:rsidR="0085438C" w:rsidRPr="00DF77AD" w:rsidRDefault="0085438C" w:rsidP="00394B66">
            <w:pPr>
              <w:pStyle w:val="TableParagraph"/>
              <w:ind w:left="-108" w:right="57"/>
              <w:rPr>
                <w:rFonts w:ascii="Sylfaen" w:hAnsi="Sylfaen"/>
                <w:color w:val="000000"/>
                <w:szCs w:val="18"/>
              </w:rPr>
            </w:pPr>
            <w:r w:rsidRPr="00DF77AD">
              <w:rPr>
                <w:rFonts w:ascii="Sylfaen" w:hAnsi="Sylfaen"/>
                <w:color w:val="000000"/>
                <w:szCs w:val="18"/>
              </w:rPr>
              <w:t>83</w:t>
            </w:r>
          </w:p>
        </w:tc>
        <w:tc>
          <w:tcPr>
            <w:tcW w:w="1375" w:type="dxa"/>
            <w:gridSpan w:val="2"/>
            <w:vAlign w:val="center"/>
          </w:tcPr>
          <w:p w14:paraId="05230E1E" w14:textId="4C8DCED0" w:rsidR="0085438C" w:rsidRPr="00E645FA" w:rsidRDefault="0085438C" w:rsidP="00394B66">
            <w:pPr>
              <w:pStyle w:val="TableParagraph"/>
              <w:ind w:left="-108" w:right="57"/>
              <w:rPr>
                <w:rFonts w:ascii="Sylfaen" w:hAnsi="Sylfaen"/>
                <w:color w:val="000000"/>
                <w:szCs w:val="18"/>
              </w:rPr>
            </w:pPr>
            <w:r w:rsidRPr="00E645FA">
              <w:rPr>
                <w:rFonts w:ascii="Sylfaen" w:hAnsi="Sylfaen"/>
                <w:color w:val="000000"/>
                <w:szCs w:val="18"/>
              </w:rPr>
              <w:t>63</w:t>
            </w:r>
          </w:p>
        </w:tc>
      </w:tr>
      <w:tr w:rsidR="0085438C" w:rsidRPr="00A172B8" w14:paraId="4C25243B" w14:textId="77777777" w:rsidTr="00394B66">
        <w:trPr>
          <w:trHeight w:val="23"/>
          <w:jc w:val="center"/>
        </w:trPr>
        <w:tc>
          <w:tcPr>
            <w:tcW w:w="3870" w:type="dxa"/>
            <w:vAlign w:val="bottom"/>
          </w:tcPr>
          <w:p w14:paraId="05A72F40" w14:textId="77777777" w:rsidR="0085438C" w:rsidRPr="00A172B8" w:rsidRDefault="0085438C" w:rsidP="0085438C">
            <w:pPr>
              <w:pStyle w:val="TableParagraph"/>
              <w:ind w:left="-108" w:right="-108"/>
              <w:jc w:val="left"/>
              <w:rPr>
                <w:rFonts w:ascii="Sylfaen" w:hAnsi="Sylfaen" w:cs="Times New Roman"/>
                <w:szCs w:val="18"/>
                <w:lang w:val="ka-GE"/>
              </w:rPr>
            </w:pPr>
            <w:r w:rsidRPr="00A172B8">
              <w:rPr>
                <w:rFonts w:ascii="Sylfaen" w:eastAsia="Times New Roman" w:hAnsi="Sylfaen" w:cs="Times New Roman"/>
                <w:szCs w:val="18"/>
                <w:bdr w:val="nil"/>
                <w:lang w:val="ka-GE"/>
              </w:rPr>
              <w:t>ფინანსური ხარჯები</w:t>
            </w:r>
          </w:p>
        </w:tc>
        <w:tc>
          <w:tcPr>
            <w:tcW w:w="270" w:type="dxa"/>
            <w:vAlign w:val="bottom"/>
          </w:tcPr>
          <w:p w14:paraId="79CC5315" w14:textId="1F42BDD0" w:rsidR="0085438C" w:rsidRPr="00A172B8" w:rsidRDefault="0085438C" w:rsidP="0085438C">
            <w:pPr>
              <w:ind w:left="-57" w:right="-57"/>
              <w:jc w:val="center"/>
              <w:rPr>
                <w:rFonts w:ascii="Sylfaen" w:hAnsi="Sylfaen" w:cs="Times New Roman"/>
                <w:szCs w:val="18"/>
                <w:lang w:val="ka-GE"/>
              </w:rPr>
            </w:pPr>
          </w:p>
        </w:tc>
        <w:tc>
          <w:tcPr>
            <w:tcW w:w="1374" w:type="dxa"/>
            <w:vAlign w:val="center"/>
          </w:tcPr>
          <w:p w14:paraId="777AECDF" w14:textId="7743CF2F" w:rsidR="0085438C" w:rsidRPr="0060093C" w:rsidRDefault="0085438C" w:rsidP="00394B66">
            <w:pPr>
              <w:pStyle w:val="TableParagraph"/>
              <w:ind w:left="-108" w:right="57"/>
              <w:rPr>
                <w:rFonts w:ascii="Sylfaen" w:eastAsia="Times New Roman" w:hAnsi="Sylfaen" w:cs="Times New Roman"/>
                <w:szCs w:val="18"/>
                <w:highlight w:val="yellow"/>
                <w:bdr w:val="nil"/>
                <w:lang w:val="ka-GE"/>
              </w:rPr>
            </w:pPr>
            <w:r w:rsidRPr="006A3C22">
              <w:rPr>
                <w:rFonts w:ascii="Sylfaen" w:hAnsi="Sylfaen"/>
                <w:color w:val="000000"/>
                <w:szCs w:val="18"/>
              </w:rPr>
              <w:t>(16,550)</w:t>
            </w:r>
          </w:p>
        </w:tc>
        <w:tc>
          <w:tcPr>
            <w:tcW w:w="1374" w:type="dxa"/>
            <w:vAlign w:val="center"/>
          </w:tcPr>
          <w:p w14:paraId="41DE23C4" w14:textId="7F70452B" w:rsidR="0085438C" w:rsidRPr="0085438C" w:rsidRDefault="0085438C" w:rsidP="00394B66">
            <w:pPr>
              <w:pStyle w:val="TableParagraph"/>
              <w:ind w:left="-108" w:right="57"/>
              <w:rPr>
                <w:rFonts w:ascii="Sylfaen" w:hAnsi="Sylfaen"/>
                <w:color w:val="000000"/>
                <w:szCs w:val="18"/>
              </w:rPr>
            </w:pPr>
            <w:r w:rsidRPr="0085438C">
              <w:rPr>
                <w:rFonts w:ascii="Sylfaen" w:hAnsi="Sylfaen"/>
                <w:color w:val="000000"/>
                <w:szCs w:val="18"/>
              </w:rPr>
              <w:t>(6,459)</w:t>
            </w:r>
          </w:p>
        </w:tc>
        <w:tc>
          <w:tcPr>
            <w:tcW w:w="1374" w:type="dxa"/>
            <w:vAlign w:val="center"/>
          </w:tcPr>
          <w:p w14:paraId="2E9C581B" w14:textId="111A6FA5" w:rsidR="0085438C" w:rsidRPr="00DF77AD" w:rsidRDefault="0085438C" w:rsidP="00394B66">
            <w:pPr>
              <w:pStyle w:val="TableParagraph"/>
              <w:ind w:left="-108" w:right="57"/>
              <w:rPr>
                <w:rFonts w:ascii="Sylfaen" w:hAnsi="Sylfaen"/>
                <w:color w:val="000000"/>
                <w:szCs w:val="18"/>
              </w:rPr>
            </w:pPr>
            <w:r w:rsidRPr="00DF77AD">
              <w:rPr>
                <w:rFonts w:ascii="Sylfaen" w:hAnsi="Sylfaen"/>
                <w:color w:val="000000"/>
                <w:szCs w:val="18"/>
              </w:rPr>
              <w:t>(5,376)</w:t>
            </w:r>
          </w:p>
        </w:tc>
        <w:tc>
          <w:tcPr>
            <w:tcW w:w="1375" w:type="dxa"/>
            <w:gridSpan w:val="2"/>
            <w:vAlign w:val="center"/>
          </w:tcPr>
          <w:p w14:paraId="3EECC79E" w14:textId="3E39CB82" w:rsidR="0085438C" w:rsidRPr="00E645FA" w:rsidRDefault="0085438C" w:rsidP="00394B66">
            <w:pPr>
              <w:pStyle w:val="TableParagraph"/>
              <w:ind w:left="-108" w:right="57"/>
              <w:rPr>
                <w:rFonts w:ascii="Sylfaen" w:hAnsi="Sylfaen"/>
                <w:color w:val="000000"/>
                <w:szCs w:val="18"/>
              </w:rPr>
            </w:pPr>
            <w:r w:rsidRPr="00E645FA">
              <w:rPr>
                <w:rFonts w:ascii="Sylfaen" w:hAnsi="Sylfaen"/>
                <w:color w:val="000000"/>
                <w:szCs w:val="18"/>
              </w:rPr>
              <w:t>(6,950)</w:t>
            </w:r>
          </w:p>
        </w:tc>
      </w:tr>
      <w:tr w:rsidR="00DF77AD" w:rsidRPr="00A172B8" w14:paraId="4192F881" w14:textId="77777777" w:rsidTr="00394B66">
        <w:trPr>
          <w:trHeight w:val="23"/>
          <w:jc w:val="center"/>
        </w:trPr>
        <w:tc>
          <w:tcPr>
            <w:tcW w:w="3870" w:type="dxa"/>
            <w:tcBorders>
              <w:top w:val="single" w:sz="4" w:space="0" w:color="auto"/>
            </w:tcBorders>
            <w:vAlign w:val="bottom"/>
          </w:tcPr>
          <w:p w14:paraId="7946EB10" w14:textId="0CC2558E" w:rsidR="00DF77AD" w:rsidRPr="00A172B8" w:rsidRDefault="00DF77AD" w:rsidP="00DF77AD">
            <w:pPr>
              <w:pStyle w:val="TableParagraph"/>
              <w:ind w:left="-108" w:right="-108"/>
              <w:jc w:val="left"/>
              <w:rPr>
                <w:rFonts w:ascii="Sylfaen" w:hAnsi="Sylfaen" w:cs="Times New Roman"/>
                <w:b/>
                <w:szCs w:val="18"/>
                <w:lang w:val="ka-GE"/>
              </w:rPr>
            </w:pPr>
            <w:r w:rsidRPr="00A172B8">
              <w:rPr>
                <w:rFonts w:ascii="Sylfaen" w:eastAsia="Times New Roman" w:hAnsi="Sylfaen" w:cs="Times New Roman"/>
                <w:b/>
                <w:bCs/>
                <w:szCs w:val="18"/>
                <w:bdr w:val="nil"/>
                <w:lang w:val="ka-GE"/>
              </w:rPr>
              <w:t>მოგება</w:t>
            </w:r>
            <w:r w:rsidR="001676AD">
              <w:rPr>
                <w:rFonts w:ascii="Sylfaen" w:eastAsia="Times New Roman" w:hAnsi="Sylfaen" w:cs="Times New Roman"/>
                <w:b/>
                <w:bCs/>
                <w:szCs w:val="18"/>
                <w:bdr w:val="nil"/>
              </w:rPr>
              <w:t xml:space="preserve"> / </w:t>
            </w:r>
            <w:r w:rsidR="001676AD" w:rsidRPr="00A172B8">
              <w:rPr>
                <w:rFonts w:ascii="Sylfaen" w:eastAsia="Times New Roman" w:hAnsi="Sylfaen" w:cs="Times New Roman"/>
                <w:b/>
                <w:bCs/>
                <w:szCs w:val="18"/>
                <w:bdr w:val="nil"/>
              </w:rPr>
              <w:t>(</w:t>
            </w:r>
            <w:r w:rsidR="001676AD" w:rsidRPr="00A172B8">
              <w:rPr>
                <w:rFonts w:ascii="Sylfaen" w:eastAsia="Times New Roman" w:hAnsi="Sylfaen" w:cs="Times New Roman"/>
                <w:b/>
                <w:bCs/>
                <w:szCs w:val="18"/>
                <w:bdr w:val="nil"/>
                <w:lang w:val="ka-GE"/>
              </w:rPr>
              <w:t>ზარალი</w:t>
            </w:r>
            <w:r w:rsidR="001676AD" w:rsidRPr="00A172B8">
              <w:rPr>
                <w:rFonts w:ascii="Sylfaen" w:eastAsia="Times New Roman" w:hAnsi="Sylfaen" w:cs="Times New Roman"/>
                <w:b/>
                <w:bCs/>
                <w:szCs w:val="18"/>
                <w:bdr w:val="nil"/>
              </w:rPr>
              <w:t>)</w:t>
            </w:r>
            <w:r w:rsidRPr="00A172B8">
              <w:rPr>
                <w:rFonts w:ascii="Sylfaen" w:eastAsia="Times New Roman" w:hAnsi="Sylfaen" w:cs="Times New Roman"/>
                <w:b/>
                <w:bCs/>
                <w:szCs w:val="18"/>
                <w:bdr w:val="nil"/>
                <w:lang w:val="ka-GE"/>
              </w:rPr>
              <w:t xml:space="preserve"> დაბეგვრამდე</w:t>
            </w:r>
          </w:p>
        </w:tc>
        <w:tc>
          <w:tcPr>
            <w:tcW w:w="270" w:type="dxa"/>
            <w:tcBorders>
              <w:top w:val="single" w:sz="4" w:space="0" w:color="auto"/>
            </w:tcBorders>
            <w:vAlign w:val="bottom"/>
          </w:tcPr>
          <w:p w14:paraId="30B4C0AC" w14:textId="77777777" w:rsidR="00DF77AD" w:rsidRPr="00A172B8" w:rsidRDefault="00DF77AD" w:rsidP="00DF77AD">
            <w:pPr>
              <w:ind w:left="-57" w:right="-57"/>
              <w:jc w:val="center"/>
              <w:rPr>
                <w:rFonts w:ascii="Sylfaen" w:hAnsi="Sylfaen" w:cs="Times New Roman"/>
                <w:b/>
                <w:szCs w:val="18"/>
                <w:lang w:val="ka-GE"/>
              </w:rPr>
            </w:pPr>
          </w:p>
        </w:tc>
        <w:tc>
          <w:tcPr>
            <w:tcW w:w="1374" w:type="dxa"/>
            <w:tcBorders>
              <w:top w:val="single" w:sz="4" w:space="0" w:color="auto"/>
            </w:tcBorders>
            <w:vAlign w:val="center"/>
          </w:tcPr>
          <w:p w14:paraId="22E7F0F8" w14:textId="75A3675A" w:rsidR="00DF77AD" w:rsidRPr="0060093C" w:rsidRDefault="00DF77AD" w:rsidP="00372733">
            <w:pPr>
              <w:pStyle w:val="TableParagraph"/>
              <w:ind w:left="-108" w:right="57"/>
              <w:rPr>
                <w:rFonts w:ascii="Sylfaen" w:eastAsia="Times New Roman" w:hAnsi="Sylfaen" w:cs="Times New Roman"/>
                <w:b/>
                <w:szCs w:val="18"/>
                <w:highlight w:val="yellow"/>
                <w:bdr w:val="nil"/>
                <w:lang w:val="ka-GE"/>
              </w:rPr>
            </w:pPr>
            <w:r w:rsidRPr="006A3C22">
              <w:rPr>
                <w:rFonts w:ascii="Sylfaen" w:hAnsi="Sylfaen"/>
                <w:b/>
                <w:color w:val="000000"/>
                <w:szCs w:val="18"/>
              </w:rPr>
              <w:t>1,</w:t>
            </w:r>
            <w:r w:rsidR="00372733">
              <w:rPr>
                <w:rFonts w:ascii="Sylfaen" w:hAnsi="Sylfaen"/>
                <w:b/>
                <w:color w:val="000000"/>
                <w:szCs w:val="18"/>
                <w:lang w:val="ka-GE"/>
              </w:rPr>
              <w:t>5</w:t>
            </w:r>
            <w:r w:rsidRPr="006A3C22">
              <w:rPr>
                <w:rFonts w:ascii="Sylfaen" w:hAnsi="Sylfaen"/>
                <w:b/>
                <w:color w:val="000000"/>
                <w:szCs w:val="18"/>
              </w:rPr>
              <w:t>90</w:t>
            </w:r>
          </w:p>
        </w:tc>
        <w:tc>
          <w:tcPr>
            <w:tcW w:w="1374" w:type="dxa"/>
            <w:tcBorders>
              <w:top w:val="single" w:sz="4" w:space="0" w:color="auto"/>
            </w:tcBorders>
            <w:vAlign w:val="center"/>
          </w:tcPr>
          <w:p w14:paraId="371424B9" w14:textId="3BC5D7B4" w:rsidR="00DF77AD" w:rsidRPr="0085438C" w:rsidRDefault="0085438C" w:rsidP="00394B66">
            <w:pPr>
              <w:pStyle w:val="TableParagraph"/>
              <w:ind w:left="-108" w:right="57"/>
              <w:rPr>
                <w:rFonts w:ascii="Sylfaen" w:hAnsi="Sylfaen"/>
                <w:b/>
                <w:color w:val="000000"/>
                <w:szCs w:val="18"/>
              </w:rPr>
            </w:pPr>
            <w:r w:rsidRPr="0085438C">
              <w:rPr>
                <w:rFonts w:ascii="Sylfaen" w:hAnsi="Sylfaen"/>
                <w:b/>
                <w:color w:val="000000"/>
                <w:szCs w:val="18"/>
              </w:rPr>
              <w:t>6,863</w:t>
            </w:r>
          </w:p>
        </w:tc>
        <w:tc>
          <w:tcPr>
            <w:tcW w:w="1374" w:type="dxa"/>
            <w:tcBorders>
              <w:top w:val="single" w:sz="4" w:space="0" w:color="auto"/>
            </w:tcBorders>
            <w:vAlign w:val="center"/>
          </w:tcPr>
          <w:p w14:paraId="215043B4" w14:textId="4B89C82C" w:rsidR="00DF77AD" w:rsidRPr="00F93C7F" w:rsidRDefault="00F93C7F" w:rsidP="00F93C7F">
            <w:pPr>
              <w:pStyle w:val="TableParagraph"/>
              <w:ind w:left="-108" w:right="57"/>
              <w:rPr>
                <w:rFonts w:ascii="Sylfaen" w:hAnsi="Sylfaen"/>
                <w:b/>
                <w:color w:val="000000"/>
                <w:szCs w:val="18"/>
                <w:lang w:val="ka-GE"/>
              </w:rPr>
            </w:pPr>
            <w:r>
              <w:rPr>
                <w:rFonts w:ascii="Sylfaen" w:hAnsi="Sylfaen"/>
                <w:b/>
                <w:color w:val="000000"/>
                <w:szCs w:val="18"/>
                <w:lang w:val="ka-GE"/>
              </w:rPr>
              <w:t>3</w:t>
            </w:r>
            <w:r w:rsidR="00DF77AD" w:rsidRPr="00DF77AD">
              <w:rPr>
                <w:rFonts w:ascii="Sylfaen" w:hAnsi="Sylfaen"/>
                <w:b/>
                <w:color w:val="000000"/>
                <w:szCs w:val="18"/>
              </w:rPr>
              <w:t>,</w:t>
            </w:r>
            <w:r>
              <w:rPr>
                <w:rFonts w:ascii="Sylfaen" w:hAnsi="Sylfaen"/>
                <w:b/>
                <w:color w:val="000000"/>
                <w:szCs w:val="18"/>
                <w:lang w:val="ka-GE"/>
              </w:rPr>
              <w:t>669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</w:tcBorders>
            <w:vAlign w:val="center"/>
          </w:tcPr>
          <w:p w14:paraId="1F42133B" w14:textId="49C1F5AA" w:rsidR="00DF77AD" w:rsidRPr="00E645FA" w:rsidRDefault="00E645FA" w:rsidP="00394B66">
            <w:pPr>
              <w:pStyle w:val="TableParagraph"/>
              <w:ind w:left="-108" w:right="57"/>
              <w:rPr>
                <w:rFonts w:ascii="Sylfaen" w:hAnsi="Sylfaen"/>
                <w:color w:val="000000"/>
                <w:szCs w:val="18"/>
              </w:rPr>
            </w:pPr>
            <w:r w:rsidRPr="00E645FA">
              <w:rPr>
                <w:rFonts w:ascii="Sylfaen" w:hAnsi="Sylfaen"/>
                <w:b/>
                <w:color w:val="000000"/>
                <w:szCs w:val="18"/>
              </w:rPr>
              <w:t>(2,071</w:t>
            </w:r>
            <w:r w:rsidRPr="00E645FA">
              <w:rPr>
                <w:rFonts w:ascii="Sylfaen" w:hAnsi="Sylfaen"/>
                <w:color w:val="000000"/>
                <w:szCs w:val="18"/>
              </w:rPr>
              <w:t>)</w:t>
            </w:r>
          </w:p>
        </w:tc>
      </w:tr>
      <w:tr w:rsidR="00DF77AD" w:rsidRPr="00A172B8" w14:paraId="3A50E127" w14:textId="77777777" w:rsidTr="00394B66">
        <w:trPr>
          <w:trHeight w:val="23"/>
          <w:jc w:val="center"/>
        </w:trPr>
        <w:tc>
          <w:tcPr>
            <w:tcW w:w="3870" w:type="dxa"/>
            <w:vAlign w:val="bottom"/>
          </w:tcPr>
          <w:p w14:paraId="3E543F96" w14:textId="77777777" w:rsidR="00DF77AD" w:rsidRPr="00A172B8" w:rsidRDefault="00DF77AD" w:rsidP="00DF77AD">
            <w:pPr>
              <w:pStyle w:val="TableParagraph"/>
              <w:ind w:left="-108" w:right="-108"/>
              <w:jc w:val="left"/>
              <w:rPr>
                <w:rFonts w:ascii="Sylfaen" w:hAnsi="Sylfaen" w:cs="Times New Roman"/>
                <w:b/>
                <w:szCs w:val="18"/>
                <w:lang w:val="ka-GE"/>
              </w:rPr>
            </w:pPr>
          </w:p>
        </w:tc>
        <w:tc>
          <w:tcPr>
            <w:tcW w:w="270" w:type="dxa"/>
            <w:vAlign w:val="bottom"/>
          </w:tcPr>
          <w:p w14:paraId="41182559" w14:textId="77777777" w:rsidR="00DF77AD" w:rsidRPr="00A172B8" w:rsidRDefault="00DF77AD" w:rsidP="00DF77AD">
            <w:pPr>
              <w:ind w:left="-57" w:right="-57"/>
              <w:jc w:val="center"/>
              <w:rPr>
                <w:rFonts w:ascii="Sylfaen" w:hAnsi="Sylfaen" w:cs="Times New Roman"/>
                <w:szCs w:val="18"/>
                <w:lang w:val="ka-GE"/>
              </w:rPr>
            </w:pPr>
          </w:p>
        </w:tc>
        <w:tc>
          <w:tcPr>
            <w:tcW w:w="1374" w:type="dxa"/>
            <w:vAlign w:val="center"/>
          </w:tcPr>
          <w:p w14:paraId="7783CEB8" w14:textId="77777777" w:rsidR="00DF77AD" w:rsidRPr="0060093C" w:rsidRDefault="00DF77AD" w:rsidP="00394B66">
            <w:pPr>
              <w:tabs>
                <w:tab w:val="decimal" w:pos="1021"/>
              </w:tabs>
              <w:ind w:left="-108" w:right="57"/>
              <w:jc w:val="right"/>
              <w:rPr>
                <w:rFonts w:ascii="Sylfaen" w:hAnsi="Sylfaen" w:cs="Times New Roman"/>
                <w:szCs w:val="18"/>
                <w:highlight w:val="yellow"/>
                <w:lang w:val="ka-GE"/>
              </w:rPr>
            </w:pPr>
          </w:p>
        </w:tc>
        <w:tc>
          <w:tcPr>
            <w:tcW w:w="1374" w:type="dxa"/>
            <w:vAlign w:val="center"/>
          </w:tcPr>
          <w:p w14:paraId="169E5E1C" w14:textId="77777777" w:rsidR="00DF77AD" w:rsidRPr="0085438C" w:rsidRDefault="00DF77AD" w:rsidP="00394B66">
            <w:pPr>
              <w:pStyle w:val="TableParagraph"/>
              <w:ind w:left="-108" w:right="57"/>
              <w:rPr>
                <w:rFonts w:ascii="Sylfaen" w:hAnsi="Sylfaen"/>
                <w:color w:val="000000"/>
                <w:szCs w:val="18"/>
              </w:rPr>
            </w:pPr>
          </w:p>
        </w:tc>
        <w:tc>
          <w:tcPr>
            <w:tcW w:w="1374" w:type="dxa"/>
            <w:vAlign w:val="center"/>
          </w:tcPr>
          <w:p w14:paraId="565DA897" w14:textId="1AD1A3C0" w:rsidR="00DF77AD" w:rsidRPr="00DF77AD" w:rsidRDefault="00DF77AD" w:rsidP="00394B66">
            <w:pPr>
              <w:pStyle w:val="TableParagraph"/>
              <w:ind w:left="-108" w:right="57"/>
              <w:rPr>
                <w:rFonts w:ascii="Sylfaen" w:hAnsi="Sylfaen"/>
                <w:color w:val="000000"/>
                <w:szCs w:val="18"/>
              </w:rPr>
            </w:pPr>
          </w:p>
        </w:tc>
        <w:tc>
          <w:tcPr>
            <w:tcW w:w="1375" w:type="dxa"/>
            <w:gridSpan w:val="2"/>
            <w:vAlign w:val="center"/>
          </w:tcPr>
          <w:p w14:paraId="621979DA" w14:textId="77777777" w:rsidR="00DF77AD" w:rsidRPr="00E645FA" w:rsidRDefault="00DF77AD" w:rsidP="00394B66">
            <w:pPr>
              <w:pStyle w:val="TableParagraph"/>
              <w:ind w:left="-108" w:right="57"/>
              <w:rPr>
                <w:rFonts w:ascii="Sylfaen" w:hAnsi="Sylfaen"/>
                <w:color w:val="000000"/>
                <w:szCs w:val="18"/>
              </w:rPr>
            </w:pPr>
          </w:p>
        </w:tc>
      </w:tr>
      <w:tr w:rsidR="00DF77AD" w:rsidRPr="00A172B8" w14:paraId="72BAA8E6" w14:textId="77777777" w:rsidTr="00394B66">
        <w:trPr>
          <w:trHeight w:val="23"/>
          <w:jc w:val="center"/>
        </w:trPr>
        <w:tc>
          <w:tcPr>
            <w:tcW w:w="3870" w:type="dxa"/>
            <w:vAlign w:val="bottom"/>
          </w:tcPr>
          <w:p w14:paraId="4BDA5A7A" w14:textId="227B26E9" w:rsidR="00DF77AD" w:rsidRPr="00065938" w:rsidRDefault="00DF77AD" w:rsidP="005A5FBA">
            <w:pPr>
              <w:pStyle w:val="TableParagraph"/>
              <w:ind w:left="-108" w:right="-108"/>
              <w:jc w:val="left"/>
              <w:rPr>
                <w:rFonts w:ascii="Sylfaen" w:hAnsi="Sylfaen" w:cs="Times New Roman"/>
                <w:szCs w:val="18"/>
                <w:lang w:val="ka-GE"/>
              </w:rPr>
            </w:pPr>
            <w:r w:rsidRPr="00A172B8">
              <w:rPr>
                <w:rFonts w:ascii="Sylfaen" w:eastAsia="Times New Roman" w:hAnsi="Sylfaen" w:cs="Times New Roman"/>
                <w:szCs w:val="18"/>
                <w:bdr w:val="nil"/>
                <w:lang w:val="ka-GE"/>
              </w:rPr>
              <w:t xml:space="preserve">მოგების გადასახადის </w:t>
            </w:r>
            <w:r>
              <w:rPr>
                <w:rFonts w:ascii="Sylfaen" w:eastAsia="Times New Roman" w:hAnsi="Sylfaen" w:cs="Times New Roman"/>
                <w:szCs w:val="18"/>
                <w:bdr w:val="nil"/>
                <w:lang w:val="ka-GE"/>
              </w:rPr>
              <w:t>(</w:t>
            </w:r>
            <w:r w:rsidRPr="00A172B8">
              <w:rPr>
                <w:rFonts w:ascii="Sylfaen" w:eastAsia="Times New Roman" w:hAnsi="Sylfaen" w:cs="Times New Roman"/>
                <w:szCs w:val="18"/>
                <w:bdr w:val="nil"/>
                <w:lang w:val="ka-GE"/>
              </w:rPr>
              <w:t>ხარჯი</w:t>
            </w:r>
            <w:r>
              <w:rPr>
                <w:rFonts w:ascii="Sylfaen" w:eastAsia="Times New Roman" w:hAnsi="Sylfaen" w:cs="Times New Roman"/>
                <w:szCs w:val="18"/>
                <w:bdr w:val="nil"/>
                <w:lang w:val="ka-GE"/>
              </w:rPr>
              <w:t>)</w:t>
            </w:r>
          </w:p>
        </w:tc>
        <w:tc>
          <w:tcPr>
            <w:tcW w:w="270" w:type="dxa"/>
            <w:vAlign w:val="bottom"/>
          </w:tcPr>
          <w:p w14:paraId="12CDD4D6" w14:textId="50F0BA57" w:rsidR="00DF77AD" w:rsidRPr="00A172B8" w:rsidRDefault="00DF77AD" w:rsidP="00DF77AD">
            <w:pPr>
              <w:ind w:left="-57" w:right="-57"/>
              <w:jc w:val="center"/>
              <w:rPr>
                <w:rFonts w:ascii="Sylfaen" w:hAnsi="Sylfaen" w:cs="Times New Roman"/>
                <w:szCs w:val="18"/>
                <w:lang w:val="ka-GE"/>
              </w:rPr>
            </w:pPr>
          </w:p>
        </w:tc>
        <w:tc>
          <w:tcPr>
            <w:tcW w:w="1374" w:type="dxa"/>
            <w:vAlign w:val="center"/>
          </w:tcPr>
          <w:p w14:paraId="43915F21" w14:textId="0C3FF5A5" w:rsidR="00DF77AD" w:rsidRPr="0060093C" w:rsidRDefault="00DF77AD" w:rsidP="00394B66">
            <w:pPr>
              <w:pStyle w:val="TableParagraph"/>
              <w:ind w:left="-108" w:right="57"/>
              <w:rPr>
                <w:rFonts w:ascii="Sylfaen" w:eastAsia="Times New Roman" w:hAnsi="Sylfaen" w:cs="Times New Roman"/>
                <w:szCs w:val="18"/>
                <w:highlight w:val="yellow"/>
                <w:bdr w:val="nil"/>
                <w:lang w:val="ka-GE"/>
              </w:rPr>
            </w:pPr>
            <w:r w:rsidRPr="006A3C22">
              <w:rPr>
                <w:rFonts w:ascii="Sylfaen" w:hAnsi="Sylfaen"/>
                <w:color w:val="000000"/>
                <w:szCs w:val="18"/>
              </w:rPr>
              <w:t>(117)</w:t>
            </w:r>
          </w:p>
        </w:tc>
        <w:tc>
          <w:tcPr>
            <w:tcW w:w="1374" w:type="dxa"/>
            <w:vAlign w:val="center"/>
          </w:tcPr>
          <w:p w14:paraId="3AFB551F" w14:textId="3D72B577" w:rsidR="00DF77AD" w:rsidRPr="0085438C" w:rsidRDefault="00DF77AD" w:rsidP="00394B66">
            <w:pPr>
              <w:pStyle w:val="TableParagraph"/>
              <w:ind w:left="-108" w:right="57"/>
              <w:rPr>
                <w:rFonts w:ascii="Sylfaen" w:hAnsi="Sylfaen"/>
                <w:color w:val="000000"/>
                <w:szCs w:val="18"/>
              </w:rPr>
            </w:pPr>
            <w:r w:rsidRPr="0085438C">
              <w:rPr>
                <w:rFonts w:ascii="Sylfaen" w:hAnsi="Sylfaen"/>
                <w:color w:val="000000"/>
                <w:szCs w:val="18"/>
              </w:rPr>
              <w:t>(4</w:t>
            </w:r>
            <w:r w:rsidR="0085438C" w:rsidRPr="0085438C">
              <w:rPr>
                <w:rFonts w:ascii="Sylfaen" w:hAnsi="Sylfaen"/>
                <w:color w:val="000000"/>
                <w:szCs w:val="18"/>
              </w:rPr>
              <w:t>80</w:t>
            </w:r>
            <w:r w:rsidRPr="0085438C">
              <w:rPr>
                <w:rFonts w:ascii="Sylfaen" w:hAnsi="Sylfaen"/>
                <w:color w:val="000000"/>
                <w:szCs w:val="18"/>
              </w:rPr>
              <w:t>)</w:t>
            </w:r>
          </w:p>
        </w:tc>
        <w:tc>
          <w:tcPr>
            <w:tcW w:w="1374" w:type="dxa"/>
            <w:vAlign w:val="center"/>
          </w:tcPr>
          <w:p w14:paraId="7D6AD966" w14:textId="224511CA" w:rsidR="00DF77AD" w:rsidRPr="00DF77AD" w:rsidRDefault="00DF77AD" w:rsidP="00394B66">
            <w:pPr>
              <w:pStyle w:val="TableParagraph"/>
              <w:ind w:left="-108" w:right="57"/>
              <w:rPr>
                <w:rFonts w:ascii="Sylfaen" w:hAnsi="Sylfaen"/>
                <w:color w:val="000000"/>
                <w:szCs w:val="18"/>
              </w:rPr>
            </w:pPr>
            <w:r w:rsidRPr="00DF77AD">
              <w:rPr>
                <w:rFonts w:ascii="Sylfaen" w:hAnsi="Sylfaen"/>
                <w:color w:val="000000"/>
                <w:szCs w:val="18"/>
              </w:rPr>
              <w:t>(38)</w:t>
            </w:r>
          </w:p>
        </w:tc>
        <w:tc>
          <w:tcPr>
            <w:tcW w:w="1375" w:type="dxa"/>
            <w:gridSpan w:val="2"/>
            <w:vAlign w:val="center"/>
          </w:tcPr>
          <w:p w14:paraId="07231F16" w14:textId="30FA5A38" w:rsidR="00DF77AD" w:rsidRPr="00E645FA" w:rsidRDefault="00E645FA" w:rsidP="00394B66">
            <w:pPr>
              <w:pStyle w:val="TableParagraph"/>
              <w:ind w:left="-108" w:right="57"/>
              <w:rPr>
                <w:rFonts w:ascii="Sylfaen" w:hAnsi="Sylfaen"/>
                <w:color w:val="000000"/>
                <w:szCs w:val="18"/>
              </w:rPr>
            </w:pPr>
            <w:r w:rsidRPr="00E645FA">
              <w:rPr>
                <w:rFonts w:ascii="Sylfaen" w:hAnsi="Sylfaen"/>
                <w:color w:val="000000"/>
                <w:szCs w:val="18"/>
              </w:rPr>
              <w:t>(53)</w:t>
            </w:r>
          </w:p>
        </w:tc>
      </w:tr>
      <w:tr w:rsidR="00DF77AD" w:rsidRPr="00A172B8" w14:paraId="0822CF94" w14:textId="77777777" w:rsidTr="00394B66">
        <w:trPr>
          <w:trHeight w:val="23"/>
          <w:jc w:val="center"/>
        </w:trPr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DEE721E" w14:textId="32D8CEB4" w:rsidR="00DF77AD" w:rsidRPr="001676AD" w:rsidRDefault="00DF77AD" w:rsidP="001676AD">
            <w:pPr>
              <w:pStyle w:val="TableParagraph"/>
              <w:ind w:left="-108" w:right="-108"/>
              <w:jc w:val="left"/>
              <w:rPr>
                <w:rFonts w:ascii="Sylfaen" w:hAnsi="Sylfaen" w:cs="Times New Roman"/>
                <w:b/>
                <w:szCs w:val="18"/>
              </w:rPr>
            </w:pPr>
            <w:r w:rsidRPr="00A172B8">
              <w:rPr>
                <w:rFonts w:ascii="Sylfaen" w:eastAsia="Times New Roman" w:hAnsi="Sylfaen" w:cs="Times New Roman"/>
                <w:b/>
                <w:bCs/>
                <w:szCs w:val="18"/>
                <w:bdr w:val="nil"/>
                <w:lang w:val="ka-GE"/>
              </w:rPr>
              <w:t>წლის მოგება</w:t>
            </w:r>
            <w:r w:rsidR="001676AD">
              <w:rPr>
                <w:rFonts w:ascii="Sylfaen" w:eastAsia="Times New Roman" w:hAnsi="Sylfaen" w:cs="Times New Roman"/>
                <w:b/>
                <w:bCs/>
                <w:szCs w:val="18"/>
                <w:bdr w:val="nil"/>
              </w:rPr>
              <w:t xml:space="preserve"> / </w:t>
            </w:r>
            <w:r w:rsidR="001676AD" w:rsidRPr="00A172B8">
              <w:rPr>
                <w:rFonts w:ascii="Sylfaen" w:eastAsia="Times New Roman" w:hAnsi="Sylfaen" w:cs="Times New Roman"/>
                <w:b/>
                <w:bCs/>
                <w:szCs w:val="18"/>
                <w:bdr w:val="nil"/>
                <w:lang w:val="ka-GE"/>
              </w:rPr>
              <w:t>(ზარალი)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F9CDEC3" w14:textId="77777777" w:rsidR="00DF77AD" w:rsidRPr="00A172B8" w:rsidRDefault="00DF77AD" w:rsidP="00DF77AD">
            <w:pPr>
              <w:ind w:left="-57" w:right="-57"/>
              <w:jc w:val="center"/>
              <w:rPr>
                <w:rFonts w:ascii="Sylfaen" w:hAnsi="Sylfaen" w:cs="Times New Roman"/>
                <w:b/>
                <w:szCs w:val="18"/>
                <w:lang w:val="ka-GE"/>
              </w:rPr>
            </w:pP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B424" w14:textId="62C8C338" w:rsidR="00DF77AD" w:rsidRPr="0060093C" w:rsidRDefault="00372733" w:rsidP="00372733">
            <w:pPr>
              <w:pStyle w:val="TableParagraph"/>
              <w:ind w:left="-108" w:right="57"/>
              <w:rPr>
                <w:rFonts w:ascii="Sylfaen" w:eastAsia="Times New Roman" w:hAnsi="Sylfaen" w:cs="Times New Roman"/>
                <w:b/>
                <w:szCs w:val="18"/>
                <w:highlight w:val="yellow"/>
                <w:bdr w:val="nil"/>
                <w:lang w:val="ka-GE"/>
              </w:rPr>
            </w:pPr>
            <w:r>
              <w:rPr>
                <w:rFonts w:ascii="Sylfaen" w:hAnsi="Sylfaen"/>
                <w:b/>
                <w:bCs/>
                <w:color w:val="000000"/>
                <w:szCs w:val="18"/>
                <w:lang w:val="ka-GE"/>
              </w:rPr>
              <w:t>1,4</w:t>
            </w:r>
            <w:r w:rsidR="00DF77AD" w:rsidRPr="006A3C22">
              <w:rPr>
                <w:rFonts w:ascii="Sylfaen" w:hAnsi="Sylfaen"/>
                <w:b/>
                <w:bCs/>
                <w:color w:val="000000"/>
                <w:szCs w:val="18"/>
              </w:rPr>
              <w:t>73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71B6C6" w14:textId="0F63D98F" w:rsidR="00DF77AD" w:rsidRPr="0085438C" w:rsidRDefault="0085438C" w:rsidP="00394B66">
            <w:pPr>
              <w:pStyle w:val="TableParagraph"/>
              <w:ind w:left="-108" w:right="57"/>
              <w:rPr>
                <w:rFonts w:ascii="Sylfaen" w:hAnsi="Sylfaen"/>
                <w:b/>
                <w:color w:val="000000"/>
                <w:szCs w:val="18"/>
              </w:rPr>
            </w:pPr>
            <w:r w:rsidRPr="0085438C">
              <w:rPr>
                <w:rFonts w:ascii="Sylfaen" w:hAnsi="Sylfaen"/>
                <w:b/>
                <w:color w:val="000000"/>
                <w:szCs w:val="18"/>
              </w:rPr>
              <w:t>6,383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1AAE0B" w14:textId="15365FBE" w:rsidR="00DF77AD" w:rsidRPr="00F93C7F" w:rsidRDefault="00F93C7F" w:rsidP="00F93C7F">
            <w:pPr>
              <w:pStyle w:val="TableParagraph"/>
              <w:ind w:left="-108" w:right="57"/>
              <w:rPr>
                <w:rFonts w:ascii="Sylfaen" w:hAnsi="Sylfaen"/>
                <w:b/>
                <w:color w:val="000000"/>
                <w:szCs w:val="18"/>
                <w:lang w:val="ka-GE"/>
              </w:rPr>
            </w:pPr>
            <w:r>
              <w:rPr>
                <w:rFonts w:ascii="Sylfaen" w:hAnsi="Sylfaen"/>
                <w:b/>
                <w:color w:val="000000"/>
                <w:szCs w:val="18"/>
                <w:lang w:val="ka-GE"/>
              </w:rPr>
              <w:t>3</w:t>
            </w:r>
            <w:r w:rsidR="00DF77AD" w:rsidRPr="00DF77AD">
              <w:rPr>
                <w:rFonts w:ascii="Sylfaen" w:hAnsi="Sylfaen"/>
                <w:b/>
                <w:color w:val="000000"/>
                <w:szCs w:val="18"/>
              </w:rPr>
              <w:t>,</w:t>
            </w:r>
            <w:r>
              <w:rPr>
                <w:rFonts w:ascii="Sylfaen" w:hAnsi="Sylfaen"/>
                <w:b/>
                <w:color w:val="000000"/>
                <w:szCs w:val="18"/>
                <w:lang w:val="ka-GE"/>
              </w:rPr>
              <w:t>631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938F40" w14:textId="3A9EE9CC" w:rsidR="00DF77AD" w:rsidRPr="00E645FA" w:rsidRDefault="00E645FA" w:rsidP="00394B66">
            <w:pPr>
              <w:pStyle w:val="TableParagraph"/>
              <w:ind w:left="-108" w:right="57"/>
              <w:rPr>
                <w:rFonts w:ascii="Sylfaen" w:hAnsi="Sylfaen"/>
                <w:b/>
                <w:color w:val="000000"/>
                <w:szCs w:val="18"/>
              </w:rPr>
            </w:pPr>
            <w:r w:rsidRPr="00E645FA">
              <w:rPr>
                <w:rFonts w:ascii="Sylfaen" w:hAnsi="Sylfaen"/>
                <w:b/>
                <w:color w:val="000000"/>
                <w:szCs w:val="18"/>
              </w:rPr>
              <w:t>(2,124)</w:t>
            </w:r>
          </w:p>
        </w:tc>
      </w:tr>
      <w:tr w:rsidR="00DF77AD" w:rsidRPr="00A172B8" w14:paraId="7FEFFE68" w14:textId="77777777" w:rsidTr="00394B66">
        <w:trPr>
          <w:trHeight w:val="23"/>
          <w:jc w:val="center"/>
        </w:trPr>
        <w:tc>
          <w:tcPr>
            <w:tcW w:w="3870" w:type="dxa"/>
            <w:tcBorders>
              <w:top w:val="single" w:sz="4" w:space="0" w:color="auto"/>
            </w:tcBorders>
            <w:vAlign w:val="bottom"/>
          </w:tcPr>
          <w:p w14:paraId="3A8221E1" w14:textId="77777777" w:rsidR="00DF77AD" w:rsidRPr="00A172B8" w:rsidRDefault="00DF77AD" w:rsidP="00DF77AD">
            <w:pPr>
              <w:pStyle w:val="TableParagraph"/>
              <w:ind w:left="-108" w:right="-108"/>
              <w:jc w:val="left"/>
              <w:rPr>
                <w:rFonts w:ascii="Sylfaen" w:hAnsi="Sylfaen" w:cs="Times New Roman"/>
                <w:b/>
                <w:szCs w:val="18"/>
                <w:lang w:val="ka-GE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vAlign w:val="bottom"/>
          </w:tcPr>
          <w:p w14:paraId="2D5A88A9" w14:textId="77777777" w:rsidR="00DF77AD" w:rsidRPr="00A172B8" w:rsidRDefault="00DF77AD" w:rsidP="00DF77AD">
            <w:pPr>
              <w:ind w:left="-57" w:right="-57"/>
              <w:jc w:val="center"/>
              <w:rPr>
                <w:rFonts w:ascii="Sylfaen" w:hAnsi="Sylfaen" w:cs="Times New Roman"/>
                <w:b/>
                <w:szCs w:val="18"/>
                <w:lang w:val="ka-GE"/>
              </w:rPr>
            </w:pPr>
          </w:p>
        </w:tc>
        <w:tc>
          <w:tcPr>
            <w:tcW w:w="1374" w:type="dxa"/>
            <w:tcBorders>
              <w:top w:val="single" w:sz="4" w:space="0" w:color="auto"/>
            </w:tcBorders>
            <w:vAlign w:val="center"/>
          </w:tcPr>
          <w:p w14:paraId="2F8D936A" w14:textId="77777777" w:rsidR="00DF77AD" w:rsidRPr="0060093C" w:rsidRDefault="00DF77AD" w:rsidP="00394B66">
            <w:pPr>
              <w:tabs>
                <w:tab w:val="decimal" w:pos="1021"/>
              </w:tabs>
              <w:ind w:left="-108" w:right="57"/>
              <w:jc w:val="right"/>
              <w:rPr>
                <w:rFonts w:ascii="Sylfaen" w:hAnsi="Sylfaen" w:cs="Times New Roman"/>
                <w:b/>
                <w:szCs w:val="18"/>
                <w:highlight w:val="yellow"/>
                <w:lang w:val="ka-GE"/>
              </w:rPr>
            </w:pPr>
          </w:p>
        </w:tc>
        <w:tc>
          <w:tcPr>
            <w:tcW w:w="1374" w:type="dxa"/>
            <w:tcBorders>
              <w:top w:val="single" w:sz="4" w:space="0" w:color="auto"/>
            </w:tcBorders>
            <w:vAlign w:val="center"/>
          </w:tcPr>
          <w:p w14:paraId="655D07EC" w14:textId="77777777" w:rsidR="00DF77AD" w:rsidRPr="0085438C" w:rsidRDefault="00DF77AD" w:rsidP="00394B66">
            <w:pPr>
              <w:pStyle w:val="TableParagraph"/>
              <w:ind w:left="-108" w:right="57"/>
              <w:rPr>
                <w:rFonts w:ascii="Sylfaen" w:hAnsi="Sylfaen"/>
                <w:color w:val="000000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auto"/>
            </w:tcBorders>
            <w:vAlign w:val="center"/>
          </w:tcPr>
          <w:p w14:paraId="05397FA8" w14:textId="357DA0C6" w:rsidR="00DF77AD" w:rsidRPr="00DF77AD" w:rsidRDefault="00DF77AD" w:rsidP="00394B66">
            <w:pPr>
              <w:pStyle w:val="TableParagraph"/>
              <w:ind w:left="-108" w:right="57"/>
              <w:rPr>
                <w:rFonts w:ascii="Sylfaen" w:hAnsi="Sylfaen"/>
                <w:color w:val="000000"/>
                <w:szCs w:val="18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</w:tcBorders>
            <w:vAlign w:val="center"/>
          </w:tcPr>
          <w:p w14:paraId="09E315B8" w14:textId="77777777" w:rsidR="00DF77AD" w:rsidRPr="00E645FA" w:rsidRDefault="00DF77AD" w:rsidP="00394B66">
            <w:pPr>
              <w:pStyle w:val="TableParagraph"/>
              <w:ind w:left="-108" w:right="57"/>
              <w:rPr>
                <w:rFonts w:ascii="Sylfaen" w:hAnsi="Sylfaen"/>
                <w:color w:val="000000"/>
                <w:szCs w:val="18"/>
              </w:rPr>
            </w:pPr>
          </w:p>
        </w:tc>
      </w:tr>
      <w:tr w:rsidR="00DF77AD" w:rsidRPr="00A172B8" w14:paraId="30CE2377" w14:textId="77777777" w:rsidTr="00394B66">
        <w:trPr>
          <w:trHeight w:val="23"/>
          <w:jc w:val="center"/>
        </w:trPr>
        <w:tc>
          <w:tcPr>
            <w:tcW w:w="3870" w:type="dxa"/>
            <w:tcBorders>
              <w:bottom w:val="single" w:sz="4" w:space="0" w:color="auto"/>
            </w:tcBorders>
            <w:vAlign w:val="bottom"/>
          </w:tcPr>
          <w:p w14:paraId="34FFE87F" w14:textId="77777777" w:rsidR="00DF77AD" w:rsidRPr="00A172B8" w:rsidRDefault="00DF77AD" w:rsidP="00DF77AD">
            <w:pPr>
              <w:pStyle w:val="TableParagraph"/>
              <w:ind w:left="-108" w:right="-108"/>
              <w:jc w:val="left"/>
              <w:rPr>
                <w:rFonts w:ascii="Sylfaen" w:hAnsi="Sylfaen" w:cs="Times New Roman"/>
                <w:szCs w:val="18"/>
                <w:lang w:val="ka-GE"/>
              </w:rPr>
            </w:pPr>
            <w:r w:rsidRPr="00A172B8">
              <w:rPr>
                <w:rFonts w:ascii="Sylfaen" w:eastAsia="Times New Roman" w:hAnsi="Sylfaen" w:cs="Times New Roman"/>
                <w:szCs w:val="18"/>
                <w:bdr w:val="nil"/>
                <w:lang w:val="ka-GE"/>
              </w:rPr>
              <w:t>სხვა სრული შემოსავალი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vAlign w:val="bottom"/>
          </w:tcPr>
          <w:p w14:paraId="58872EC5" w14:textId="77777777" w:rsidR="00DF77AD" w:rsidRPr="00A172B8" w:rsidRDefault="00DF77AD" w:rsidP="00DF77AD">
            <w:pPr>
              <w:ind w:left="-57" w:right="-57"/>
              <w:jc w:val="center"/>
              <w:rPr>
                <w:rFonts w:ascii="Sylfaen" w:hAnsi="Sylfaen" w:cs="Times New Roman"/>
                <w:b/>
                <w:szCs w:val="18"/>
                <w:lang w:val="ka-GE"/>
              </w:rPr>
            </w:pPr>
          </w:p>
        </w:tc>
        <w:tc>
          <w:tcPr>
            <w:tcW w:w="1374" w:type="dxa"/>
            <w:tcBorders>
              <w:bottom w:val="single" w:sz="4" w:space="0" w:color="auto"/>
            </w:tcBorders>
            <w:vAlign w:val="center"/>
          </w:tcPr>
          <w:p w14:paraId="22C99EC6" w14:textId="2AFF3399" w:rsidR="00DF77AD" w:rsidRPr="0060093C" w:rsidRDefault="00DF77AD" w:rsidP="00394B66">
            <w:pPr>
              <w:tabs>
                <w:tab w:val="decimal" w:pos="1021"/>
              </w:tabs>
              <w:ind w:left="-108" w:right="57"/>
              <w:jc w:val="right"/>
              <w:rPr>
                <w:rFonts w:ascii="Sylfaen" w:eastAsia="Times New Roman" w:hAnsi="Sylfaen" w:cs="Times New Roman"/>
                <w:szCs w:val="18"/>
                <w:highlight w:val="yellow"/>
                <w:bdr w:val="nil"/>
                <w:lang w:val="ka-GE"/>
              </w:rPr>
            </w:pPr>
            <w:r w:rsidRPr="006A3C22">
              <w:rPr>
                <w:rFonts w:ascii="Sylfaen" w:eastAsia="Times New Roman" w:hAnsi="Sylfaen" w:cs="Times New Roman"/>
                <w:szCs w:val="18"/>
                <w:bdr w:val="nil"/>
                <w:lang w:val="ka-GE"/>
              </w:rPr>
              <w:t>–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vAlign w:val="center"/>
          </w:tcPr>
          <w:p w14:paraId="2BDCCA21" w14:textId="5FD1A1BE" w:rsidR="00DF77AD" w:rsidRPr="0085438C" w:rsidRDefault="00DF77AD" w:rsidP="00394B66">
            <w:pPr>
              <w:pStyle w:val="TableParagraph"/>
              <w:ind w:left="-108" w:right="57"/>
              <w:rPr>
                <w:rFonts w:ascii="Sylfaen" w:hAnsi="Sylfaen"/>
                <w:color w:val="000000"/>
                <w:szCs w:val="18"/>
              </w:rPr>
            </w:pPr>
            <w:r w:rsidRPr="0085438C">
              <w:rPr>
                <w:rFonts w:ascii="Sylfaen" w:hAnsi="Sylfaen"/>
                <w:color w:val="000000"/>
                <w:szCs w:val="18"/>
              </w:rPr>
              <w:t>–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vAlign w:val="center"/>
          </w:tcPr>
          <w:p w14:paraId="551A2537" w14:textId="3D05CE56" w:rsidR="00DF77AD" w:rsidRPr="00DF77AD" w:rsidRDefault="00DF77AD" w:rsidP="00394B66">
            <w:pPr>
              <w:pStyle w:val="TableParagraph"/>
              <w:ind w:left="-108" w:right="57"/>
              <w:rPr>
                <w:rFonts w:ascii="Sylfaen" w:hAnsi="Sylfaen"/>
                <w:color w:val="000000"/>
                <w:szCs w:val="18"/>
              </w:rPr>
            </w:pPr>
            <w:r w:rsidRPr="00DF77AD">
              <w:rPr>
                <w:rFonts w:ascii="Sylfaen" w:hAnsi="Sylfaen"/>
                <w:color w:val="000000"/>
                <w:szCs w:val="18"/>
              </w:rPr>
              <w:t>–</w:t>
            </w:r>
          </w:p>
        </w:tc>
        <w:tc>
          <w:tcPr>
            <w:tcW w:w="1375" w:type="dxa"/>
            <w:gridSpan w:val="2"/>
            <w:tcBorders>
              <w:bottom w:val="single" w:sz="4" w:space="0" w:color="auto"/>
            </w:tcBorders>
            <w:vAlign w:val="center"/>
          </w:tcPr>
          <w:p w14:paraId="67128D2A" w14:textId="18FF6639" w:rsidR="00DF77AD" w:rsidRPr="00E645FA" w:rsidRDefault="00DF77AD" w:rsidP="00394B66">
            <w:pPr>
              <w:pStyle w:val="TableParagraph"/>
              <w:ind w:left="-108" w:right="57"/>
              <w:rPr>
                <w:rFonts w:ascii="Sylfaen" w:hAnsi="Sylfaen"/>
                <w:color w:val="000000"/>
                <w:szCs w:val="18"/>
              </w:rPr>
            </w:pPr>
            <w:r w:rsidRPr="00E645FA">
              <w:rPr>
                <w:rFonts w:ascii="Sylfaen" w:hAnsi="Sylfaen"/>
                <w:color w:val="000000"/>
                <w:szCs w:val="18"/>
              </w:rPr>
              <w:t>–</w:t>
            </w:r>
          </w:p>
        </w:tc>
      </w:tr>
      <w:tr w:rsidR="00DF77AD" w:rsidRPr="00A172B8" w14:paraId="776EE953" w14:textId="77777777" w:rsidTr="00394B66">
        <w:trPr>
          <w:trHeight w:val="340"/>
          <w:jc w:val="center"/>
        </w:trPr>
        <w:tc>
          <w:tcPr>
            <w:tcW w:w="387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6F334B8B" w14:textId="2A86AB95" w:rsidR="00DF77AD" w:rsidRPr="00A172B8" w:rsidRDefault="00DF77AD" w:rsidP="001676AD">
            <w:pPr>
              <w:pStyle w:val="TableParagraph"/>
              <w:ind w:left="-108" w:right="-108"/>
              <w:jc w:val="left"/>
              <w:rPr>
                <w:rFonts w:ascii="Sylfaen" w:hAnsi="Sylfaen" w:cs="Times New Roman"/>
                <w:b/>
                <w:szCs w:val="18"/>
                <w:lang w:val="ka-GE"/>
              </w:rPr>
            </w:pPr>
            <w:r w:rsidRPr="00A172B8">
              <w:rPr>
                <w:rFonts w:ascii="Sylfaen" w:eastAsia="Times New Roman" w:hAnsi="Sylfaen" w:cs="Times New Roman"/>
                <w:b/>
                <w:bCs/>
                <w:szCs w:val="18"/>
                <w:bdr w:val="nil"/>
                <w:lang w:val="ka-GE"/>
              </w:rPr>
              <w:t xml:space="preserve">მთლიანი სრული </w:t>
            </w:r>
            <w:r w:rsidR="001676AD" w:rsidRPr="00A172B8">
              <w:rPr>
                <w:rFonts w:ascii="Sylfaen" w:eastAsia="Times New Roman" w:hAnsi="Sylfaen" w:cs="Times New Roman"/>
                <w:b/>
                <w:bCs/>
                <w:szCs w:val="18"/>
                <w:bdr w:val="nil"/>
                <w:lang w:val="ka-GE"/>
              </w:rPr>
              <w:t>მოგება</w:t>
            </w:r>
            <w:r w:rsidR="001676AD">
              <w:rPr>
                <w:rFonts w:ascii="Sylfaen" w:eastAsia="Times New Roman" w:hAnsi="Sylfaen" w:cs="Times New Roman"/>
                <w:b/>
                <w:bCs/>
                <w:szCs w:val="18"/>
                <w:bdr w:val="nil"/>
              </w:rPr>
              <w:t xml:space="preserve"> / </w:t>
            </w:r>
            <w:r w:rsidR="001676AD" w:rsidRPr="00A172B8">
              <w:rPr>
                <w:rFonts w:ascii="Sylfaen" w:eastAsia="Times New Roman" w:hAnsi="Sylfaen" w:cs="Times New Roman"/>
                <w:b/>
                <w:bCs/>
                <w:szCs w:val="18"/>
                <w:bdr w:val="nil"/>
                <w:lang w:val="ka-GE"/>
              </w:rPr>
              <w:t>(ზარალი)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1DE5FFFF" w14:textId="77777777" w:rsidR="00DF77AD" w:rsidRPr="00A172B8" w:rsidRDefault="00DF77AD" w:rsidP="00DF77AD">
            <w:pPr>
              <w:ind w:left="-57" w:right="-57"/>
              <w:jc w:val="center"/>
              <w:rPr>
                <w:rFonts w:ascii="Sylfaen" w:hAnsi="Sylfaen" w:cs="Times New Roman"/>
                <w:b/>
                <w:szCs w:val="18"/>
                <w:lang w:val="ka-GE"/>
              </w:rPr>
            </w:pPr>
          </w:p>
        </w:tc>
        <w:tc>
          <w:tcPr>
            <w:tcW w:w="137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7D562A5" w14:textId="147A62EF" w:rsidR="00DF77AD" w:rsidRPr="0060093C" w:rsidRDefault="00372733" w:rsidP="00394B66">
            <w:pPr>
              <w:pStyle w:val="TableParagraph"/>
              <w:ind w:left="-108" w:right="57"/>
              <w:rPr>
                <w:rFonts w:ascii="Sylfaen" w:eastAsia="Times New Roman" w:hAnsi="Sylfaen" w:cs="Times New Roman"/>
                <w:b/>
                <w:szCs w:val="18"/>
                <w:highlight w:val="yellow"/>
                <w:bdr w:val="nil"/>
                <w:lang w:val="ka-GE"/>
              </w:rPr>
            </w:pPr>
            <w:r>
              <w:rPr>
                <w:rFonts w:ascii="Sylfaen" w:hAnsi="Sylfaen"/>
                <w:b/>
                <w:bCs/>
                <w:color w:val="000000"/>
                <w:szCs w:val="18"/>
                <w:lang w:val="ka-GE"/>
              </w:rPr>
              <w:t>1,4</w:t>
            </w:r>
            <w:r w:rsidR="00DF77AD" w:rsidRPr="006A3C22">
              <w:rPr>
                <w:rFonts w:ascii="Sylfaen" w:hAnsi="Sylfaen"/>
                <w:b/>
                <w:bCs/>
                <w:color w:val="000000"/>
                <w:szCs w:val="18"/>
              </w:rPr>
              <w:t>73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0361369" w14:textId="7D7C0747" w:rsidR="00DF77AD" w:rsidRPr="0085438C" w:rsidRDefault="0085438C" w:rsidP="00394B66">
            <w:pPr>
              <w:pStyle w:val="TableParagraph"/>
              <w:ind w:left="-108" w:right="57"/>
              <w:rPr>
                <w:rFonts w:ascii="Sylfaen" w:hAnsi="Sylfaen"/>
                <w:b/>
                <w:color w:val="000000"/>
                <w:szCs w:val="18"/>
              </w:rPr>
            </w:pPr>
            <w:r w:rsidRPr="0085438C">
              <w:rPr>
                <w:rFonts w:ascii="Sylfaen" w:hAnsi="Sylfaen"/>
                <w:b/>
                <w:color w:val="000000"/>
                <w:szCs w:val="18"/>
              </w:rPr>
              <w:t>6,383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B9A8DB7" w14:textId="3FE96893" w:rsidR="00DF77AD" w:rsidRPr="00DF77AD" w:rsidRDefault="00F93C7F" w:rsidP="00394B66">
            <w:pPr>
              <w:pStyle w:val="TableParagraph"/>
              <w:ind w:left="-108" w:right="57"/>
              <w:rPr>
                <w:rFonts w:ascii="Sylfaen" w:hAnsi="Sylfaen"/>
                <w:b/>
                <w:color w:val="000000"/>
                <w:szCs w:val="18"/>
              </w:rPr>
            </w:pPr>
            <w:r>
              <w:rPr>
                <w:rFonts w:ascii="Sylfaen" w:hAnsi="Sylfaen"/>
                <w:b/>
                <w:color w:val="000000"/>
                <w:szCs w:val="18"/>
                <w:lang w:val="ka-GE"/>
              </w:rPr>
              <w:t>3</w:t>
            </w:r>
            <w:r w:rsidRPr="00DF77AD">
              <w:rPr>
                <w:rFonts w:ascii="Sylfaen" w:hAnsi="Sylfaen"/>
                <w:b/>
                <w:color w:val="000000"/>
                <w:szCs w:val="18"/>
              </w:rPr>
              <w:t>,</w:t>
            </w:r>
            <w:r>
              <w:rPr>
                <w:rFonts w:ascii="Sylfaen" w:hAnsi="Sylfaen"/>
                <w:b/>
                <w:color w:val="000000"/>
                <w:szCs w:val="18"/>
                <w:lang w:val="ka-GE"/>
              </w:rPr>
              <w:t>631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33B622D" w14:textId="72A27C7E" w:rsidR="00DF77AD" w:rsidRPr="00E645FA" w:rsidRDefault="00E645FA" w:rsidP="00394B66">
            <w:pPr>
              <w:pStyle w:val="TableParagraph"/>
              <w:ind w:left="-108" w:right="57"/>
              <w:rPr>
                <w:rFonts w:ascii="Sylfaen" w:hAnsi="Sylfaen"/>
                <w:b/>
                <w:color w:val="000000"/>
                <w:szCs w:val="18"/>
              </w:rPr>
            </w:pPr>
            <w:r w:rsidRPr="00E645FA">
              <w:rPr>
                <w:rFonts w:ascii="Sylfaen" w:hAnsi="Sylfaen"/>
                <w:b/>
                <w:color w:val="000000"/>
                <w:szCs w:val="18"/>
              </w:rPr>
              <w:t>(2,124)</w:t>
            </w:r>
          </w:p>
        </w:tc>
      </w:tr>
    </w:tbl>
    <w:p w14:paraId="0C50D7B5" w14:textId="2DDC7965" w:rsidR="00573788" w:rsidRPr="00A172B8" w:rsidRDefault="00573788" w:rsidP="004F2EE8">
      <w:pPr>
        <w:tabs>
          <w:tab w:val="left" w:pos="7334"/>
        </w:tabs>
        <w:rPr>
          <w:rFonts w:ascii="Sylfaen" w:hAnsi="Sylfaen" w:cs="Times New Roman"/>
          <w:szCs w:val="18"/>
        </w:rPr>
        <w:sectPr w:rsidR="00573788" w:rsidRPr="00A172B8" w:rsidSect="005C0BCF">
          <w:headerReference w:type="default" r:id="rId11"/>
          <w:footerReference w:type="default" r:id="rId12"/>
          <w:pgSz w:w="11909" w:h="16834" w:code="9"/>
          <w:pgMar w:top="1134" w:right="851" w:bottom="851" w:left="1418" w:header="709" w:footer="709" w:gutter="0"/>
          <w:pgNumType w:start="6"/>
          <w:cols w:space="720"/>
          <w:docGrid w:linePitch="299"/>
        </w:sectPr>
      </w:pPr>
    </w:p>
    <w:p w14:paraId="146FE64A" w14:textId="77777777" w:rsidR="00573788" w:rsidRPr="00A172B8" w:rsidRDefault="00573788" w:rsidP="00573788">
      <w:pPr>
        <w:rPr>
          <w:rFonts w:ascii="Sylfaen" w:hAnsi="Sylfaen"/>
          <w:lang w:val="ka-GE"/>
        </w:rPr>
      </w:pPr>
    </w:p>
    <w:tbl>
      <w:tblPr>
        <w:tblStyle w:val="TableGrid"/>
        <w:tblW w:w="9638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4535"/>
        <w:gridCol w:w="1701"/>
        <w:gridCol w:w="1701"/>
        <w:gridCol w:w="1701"/>
      </w:tblGrid>
      <w:tr w:rsidR="0010267F" w:rsidRPr="00A172B8" w14:paraId="68B1219E" w14:textId="77777777" w:rsidTr="00067D85">
        <w:trPr>
          <w:trHeight w:val="23"/>
          <w:jc w:val="center"/>
        </w:trPr>
        <w:tc>
          <w:tcPr>
            <w:tcW w:w="4535" w:type="dxa"/>
            <w:tcBorders>
              <w:bottom w:val="single" w:sz="4" w:space="0" w:color="auto"/>
            </w:tcBorders>
            <w:vAlign w:val="bottom"/>
          </w:tcPr>
          <w:p w14:paraId="23E26CD1" w14:textId="1FCC7539" w:rsidR="00573788" w:rsidRPr="00A172B8" w:rsidRDefault="00573788" w:rsidP="00573788">
            <w:pPr>
              <w:ind w:left="-108" w:right="-108"/>
              <w:jc w:val="left"/>
              <w:rPr>
                <w:rFonts w:ascii="Sylfaen" w:hAnsi="Sylfaen" w:cs="Times New Roman"/>
                <w:b/>
                <w:szCs w:val="18"/>
                <w:lang w:val="ka-GE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40754FCA" w14:textId="77777777" w:rsidR="00573788" w:rsidRPr="00A172B8" w:rsidRDefault="00573788" w:rsidP="00573788">
            <w:pPr>
              <w:jc w:val="center"/>
              <w:rPr>
                <w:rFonts w:ascii="Sylfaen" w:hAnsi="Sylfaen" w:cs="Times New Roman"/>
                <w:b/>
                <w:szCs w:val="18"/>
                <w:lang w:val="ka-GE"/>
              </w:rPr>
            </w:pPr>
            <w:bookmarkStart w:id="2" w:name="Change_in_Equity"/>
            <w:bookmarkEnd w:id="2"/>
            <w:r w:rsidRPr="00A172B8">
              <w:rPr>
                <w:rFonts w:ascii="Sylfaen" w:eastAsia="Times New Roman" w:hAnsi="Sylfaen" w:cs="Times New Roman"/>
                <w:b/>
                <w:bCs/>
                <w:szCs w:val="18"/>
                <w:bdr w:val="nil"/>
                <w:lang w:val="ka-GE"/>
              </w:rPr>
              <w:t>საწესდებო</w:t>
            </w:r>
            <w:r w:rsidRPr="00A172B8">
              <w:rPr>
                <w:rFonts w:ascii="Sylfaen" w:eastAsia="Times New Roman" w:hAnsi="Sylfaen" w:cs="Times New Roman"/>
                <w:b/>
                <w:bCs/>
                <w:szCs w:val="18"/>
                <w:bdr w:val="nil"/>
                <w:lang w:val="ka-GE"/>
              </w:rPr>
              <w:br/>
              <w:t>კაპიტალი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6F82C542" w14:textId="77777777" w:rsidR="00573788" w:rsidRPr="00A172B8" w:rsidRDefault="00573788" w:rsidP="00573788">
            <w:pPr>
              <w:jc w:val="center"/>
              <w:rPr>
                <w:rFonts w:ascii="Sylfaen" w:hAnsi="Sylfaen" w:cs="Times New Roman"/>
                <w:b/>
                <w:szCs w:val="18"/>
                <w:lang w:val="ka-GE"/>
              </w:rPr>
            </w:pPr>
            <w:r w:rsidRPr="00A172B8">
              <w:rPr>
                <w:rFonts w:ascii="Sylfaen" w:eastAsia="Times New Roman" w:hAnsi="Sylfaen" w:cs="Times New Roman"/>
                <w:b/>
                <w:bCs/>
                <w:szCs w:val="18"/>
                <w:bdr w:val="nil"/>
                <w:lang w:val="ka-GE"/>
              </w:rPr>
              <w:t xml:space="preserve">გაუნაწილებელი </w:t>
            </w:r>
            <w:r w:rsidRPr="00A172B8">
              <w:rPr>
                <w:rFonts w:ascii="Sylfaen" w:eastAsia="Times New Roman" w:hAnsi="Sylfaen" w:cs="Times New Roman"/>
                <w:b/>
                <w:bCs/>
                <w:szCs w:val="18"/>
                <w:bdr w:val="nil"/>
                <w:lang w:val="ka-GE"/>
              </w:rPr>
              <w:br/>
              <w:t>მოგება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06D65CC2" w14:textId="77777777" w:rsidR="00573788" w:rsidRPr="00A172B8" w:rsidRDefault="00573788" w:rsidP="00573788">
            <w:pPr>
              <w:jc w:val="center"/>
              <w:rPr>
                <w:rFonts w:ascii="Sylfaen" w:hAnsi="Sylfaen" w:cs="Times New Roman"/>
                <w:b/>
                <w:szCs w:val="18"/>
                <w:lang w:val="ka-GE"/>
              </w:rPr>
            </w:pPr>
            <w:r w:rsidRPr="00A172B8">
              <w:rPr>
                <w:rFonts w:ascii="Sylfaen" w:eastAsia="Times New Roman" w:hAnsi="Sylfaen" w:cs="Times New Roman"/>
                <w:b/>
                <w:bCs/>
                <w:szCs w:val="18"/>
                <w:bdr w:val="nil"/>
                <w:lang w:val="ka-GE"/>
              </w:rPr>
              <w:t>სულ</w:t>
            </w:r>
            <w:r w:rsidRPr="00A172B8">
              <w:rPr>
                <w:rFonts w:ascii="Sylfaen" w:eastAsia="Times New Roman" w:hAnsi="Sylfaen" w:cs="Times New Roman"/>
                <w:b/>
                <w:bCs/>
                <w:szCs w:val="18"/>
                <w:bdr w:val="nil"/>
                <w:lang w:val="ka-GE"/>
              </w:rPr>
              <w:br/>
              <w:t>კაპიტალი</w:t>
            </w:r>
          </w:p>
        </w:tc>
      </w:tr>
      <w:tr w:rsidR="0010267F" w:rsidRPr="00A172B8" w14:paraId="1922B40E" w14:textId="77777777" w:rsidTr="00067D85">
        <w:trPr>
          <w:trHeight w:val="23"/>
          <w:jc w:val="center"/>
        </w:trPr>
        <w:tc>
          <w:tcPr>
            <w:tcW w:w="4535" w:type="dxa"/>
            <w:tcBorders>
              <w:top w:val="single" w:sz="4" w:space="0" w:color="auto"/>
              <w:bottom w:val="nil"/>
            </w:tcBorders>
            <w:vAlign w:val="bottom"/>
          </w:tcPr>
          <w:p w14:paraId="6E638B81" w14:textId="77777777" w:rsidR="00573788" w:rsidRPr="00A172B8" w:rsidRDefault="00573788" w:rsidP="00573788">
            <w:pPr>
              <w:ind w:left="-108" w:right="-108"/>
              <w:jc w:val="left"/>
              <w:rPr>
                <w:rFonts w:ascii="Sylfaen" w:hAnsi="Sylfaen" w:cs="Times New Roman"/>
                <w:szCs w:val="18"/>
                <w:lang w:val="ka-GE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vAlign w:val="bottom"/>
          </w:tcPr>
          <w:p w14:paraId="7BEBBD49" w14:textId="77777777" w:rsidR="00573788" w:rsidRPr="00A172B8" w:rsidRDefault="00573788" w:rsidP="00573788">
            <w:pPr>
              <w:ind w:left="-108" w:right="57"/>
              <w:jc w:val="right"/>
              <w:rPr>
                <w:rFonts w:ascii="Sylfaen" w:hAnsi="Sylfaen" w:cs="Times New Roman"/>
                <w:b/>
                <w:szCs w:val="18"/>
                <w:lang w:val="ka-GE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vAlign w:val="bottom"/>
          </w:tcPr>
          <w:p w14:paraId="1DC9893D" w14:textId="77777777" w:rsidR="00573788" w:rsidRPr="00A172B8" w:rsidRDefault="00573788" w:rsidP="00573788">
            <w:pPr>
              <w:ind w:left="-108" w:right="57"/>
              <w:jc w:val="right"/>
              <w:rPr>
                <w:rFonts w:ascii="Sylfaen" w:hAnsi="Sylfaen" w:cs="Times New Roman"/>
                <w:b/>
                <w:szCs w:val="18"/>
                <w:lang w:val="ka-GE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vAlign w:val="bottom"/>
          </w:tcPr>
          <w:p w14:paraId="57A2BC68" w14:textId="77777777" w:rsidR="00573788" w:rsidRPr="00A172B8" w:rsidRDefault="00573788" w:rsidP="00573788">
            <w:pPr>
              <w:ind w:left="-108" w:right="57"/>
              <w:jc w:val="right"/>
              <w:rPr>
                <w:rFonts w:ascii="Sylfaen" w:hAnsi="Sylfaen" w:cs="Times New Roman"/>
                <w:b/>
                <w:szCs w:val="18"/>
                <w:lang w:val="ka-GE"/>
              </w:rPr>
            </w:pPr>
          </w:p>
        </w:tc>
      </w:tr>
      <w:tr w:rsidR="00067D85" w:rsidRPr="00A172B8" w14:paraId="2DAF6502" w14:textId="77777777" w:rsidTr="00394B66">
        <w:trPr>
          <w:trHeight w:val="23"/>
          <w:jc w:val="center"/>
        </w:trPr>
        <w:tc>
          <w:tcPr>
            <w:tcW w:w="4535" w:type="dxa"/>
            <w:tcBorders>
              <w:top w:val="nil"/>
            </w:tcBorders>
            <w:vAlign w:val="bottom"/>
          </w:tcPr>
          <w:p w14:paraId="184E078C" w14:textId="48E8E162" w:rsidR="00067D85" w:rsidRPr="00A172B8" w:rsidRDefault="00067D85" w:rsidP="00067D85">
            <w:pPr>
              <w:pStyle w:val="TableParagraph"/>
              <w:ind w:left="-108" w:right="-108"/>
              <w:jc w:val="left"/>
              <w:rPr>
                <w:rFonts w:ascii="Sylfaen" w:hAnsi="Sylfaen" w:cs="Times New Roman"/>
                <w:b/>
                <w:szCs w:val="18"/>
                <w:lang w:val="ka-GE"/>
              </w:rPr>
            </w:pPr>
            <w:r w:rsidRPr="00A172B8">
              <w:rPr>
                <w:rFonts w:ascii="Sylfaen" w:eastAsia="Times New Roman" w:hAnsi="Sylfaen" w:cs="Times New Roman"/>
                <w:b/>
                <w:bCs/>
                <w:szCs w:val="18"/>
                <w:bdr w:val="nil"/>
                <w:lang w:val="ka-GE"/>
              </w:rPr>
              <w:t>ნაშთი 2018 წლის 1 იანვარს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04843764" w14:textId="059077CD" w:rsidR="00067D85" w:rsidRPr="00A172B8" w:rsidRDefault="00067D85" w:rsidP="00394B66">
            <w:pPr>
              <w:ind w:left="-108" w:right="57"/>
              <w:jc w:val="right"/>
              <w:rPr>
                <w:rFonts w:ascii="Sylfaen" w:hAnsi="Sylfaen" w:cs="Times New Roman"/>
                <w:b/>
                <w:szCs w:val="18"/>
                <w:lang w:val="ka-GE"/>
              </w:rPr>
            </w:pPr>
            <w:r w:rsidRPr="00A172B8">
              <w:rPr>
                <w:rFonts w:ascii="Sylfaen" w:hAnsi="Sylfaen"/>
                <w:b/>
                <w:bCs/>
                <w:color w:val="000000"/>
                <w:szCs w:val="18"/>
              </w:rPr>
              <w:t>4,133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5F4DAD46" w14:textId="3DD08B0A" w:rsidR="00067D85" w:rsidRPr="00A172B8" w:rsidRDefault="00067D85" w:rsidP="00394B66">
            <w:pPr>
              <w:ind w:left="-108" w:right="57"/>
              <w:jc w:val="right"/>
              <w:rPr>
                <w:rFonts w:ascii="Sylfaen" w:hAnsi="Sylfaen" w:cs="Times New Roman"/>
                <w:b/>
                <w:szCs w:val="18"/>
                <w:lang w:val="ka-GE"/>
              </w:rPr>
            </w:pPr>
            <w:r w:rsidRPr="00A172B8">
              <w:rPr>
                <w:rFonts w:ascii="Sylfaen" w:hAnsi="Sylfaen"/>
                <w:b/>
                <w:bCs/>
                <w:color w:val="000000"/>
                <w:szCs w:val="18"/>
              </w:rPr>
              <w:t>43,949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41FD4E3D" w14:textId="46B636CF" w:rsidR="00067D85" w:rsidRPr="00A172B8" w:rsidRDefault="00067D85" w:rsidP="00394B66">
            <w:pPr>
              <w:ind w:left="-108" w:right="57"/>
              <w:jc w:val="right"/>
              <w:rPr>
                <w:rFonts w:ascii="Sylfaen" w:hAnsi="Sylfaen" w:cs="Times New Roman"/>
                <w:b/>
                <w:szCs w:val="18"/>
                <w:lang w:val="ka-GE"/>
              </w:rPr>
            </w:pPr>
            <w:r w:rsidRPr="00A172B8">
              <w:rPr>
                <w:rFonts w:ascii="Sylfaen" w:hAnsi="Sylfaen"/>
                <w:b/>
                <w:bCs/>
                <w:color w:val="000000"/>
                <w:szCs w:val="18"/>
              </w:rPr>
              <w:t>48,082</w:t>
            </w:r>
          </w:p>
        </w:tc>
      </w:tr>
      <w:tr w:rsidR="0010267F" w:rsidRPr="00A172B8" w14:paraId="350A0CC5" w14:textId="77777777" w:rsidTr="00394B66">
        <w:trPr>
          <w:trHeight w:val="23"/>
          <w:jc w:val="center"/>
        </w:trPr>
        <w:tc>
          <w:tcPr>
            <w:tcW w:w="4535" w:type="dxa"/>
            <w:vAlign w:val="bottom"/>
          </w:tcPr>
          <w:p w14:paraId="3CC2D851" w14:textId="77777777" w:rsidR="00573788" w:rsidRPr="00A172B8" w:rsidRDefault="00573788" w:rsidP="00573788">
            <w:pPr>
              <w:pStyle w:val="TableParagraph"/>
              <w:ind w:left="-108" w:right="-108"/>
              <w:jc w:val="left"/>
              <w:rPr>
                <w:rFonts w:ascii="Sylfaen" w:hAnsi="Sylfaen" w:cs="Times New Roman"/>
                <w:szCs w:val="18"/>
                <w:lang w:val="ka-GE"/>
              </w:rPr>
            </w:pPr>
          </w:p>
        </w:tc>
        <w:tc>
          <w:tcPr>
            <w:tcW w:w="1701" w:type="dxa"/>
            <w:vAlign w:val="center"/>
          </w:tcPr>
          <w:p w14:paraId="19F1660F" w14:textId="77777777" w:rsidR="00573788" w:rsidRPr="00A172B8" w:rsidRDefault="00573788" w:rsidP="00394B66">
            <w:pPr>
              <w:ind w:left="-108" w:right="57"/>
              <w:jc w:val="right"/>
              <w:rPr>
                <w:rFonts w:ascii="Sylfaen" w:hAnsi="Sylfaen" w:cs="Times New Roman"/>
                <w:szCs w:val="18"/>
                <w:lang w:val="ka-GE"/>
              </w:rPr>
            </w:pPr>
          </w:p>
        </w:tc>
        <w:tc>
          <w:tcPr>
            <w:tcW w:w="1701" w:type="dxa"/>
            <w:vAlign w:val="center"/>
          </w:tcPr>
          <w:p w14:paraId="5CE4FDA0" w14:textId="77777777" w:rsidR="00573788" w:rsidRPr="00A172B8" w:rsidRDefault="00573788" w:rsidP="00394B66">
            <w:pPr>
              <w:ind w:left="-108" w:right="57"/>
              <w:jc w:val="right"/>
              <w:rPr>
                <w:rFonts w:ascii="Sylfaen" w:hAnsi="Sylfaen" w:cs="Times New Roman"/>
                <w:szCs w:val="18"/>
                <w:lang w:val="ka-GE"/>
              </w:rPr>
            </w:pPr>
          </w:p>
        </w:tc>
        <w:tc>
          <w:tcPr>
            <w:tcW w:w="1701" w:type="dxa"/>
            <w:vAlign w:val="center"/>
          </w:tcPr>
          <w:p w14:paraId="57E2DB75" w14:textId="77777777" w:rsidR="00573788" w:rsidRPr="00A172B8" w:rsidRDefault="00573788" w:rsidP="00394B66">
            <w:pPr>
              <w:ind w:left="-108" w:right="57"/>
              <w:jc w:val="right"/>
              <w:rPr>
                <w:rFonts w:ascii="Sylfaen" w:hAnsi="Sylfaen" w:cs="Times New Roman"/>
                <w:szCs w:val="18"/>
                <w:lang w:val="ka-GE"/>
              </w:rPr>
            </w:pPr>
          </w:p>
        </w:tc>
      </w:tr>
      <w:tr w:rsidR="0010267F" w:rsidRPr="00A172B8" w14:paraId="28D0AB3C" w14:textId="77777777" w:rsidTr="00394B66">
        <w:trPr>
          <w:trHeight w:val="23"/>
          <w:jc w:val="center"/>
        </w:trPr>
        <w:tc>
          <w:tcPr>
            <w:tcW w:w="4535" w:type="dxa"/>
            <w:vAlign w:val="bottom"/>
          </w:tcPr>
          <w:p w14:paraId="5D989F4E" w14:textId="4DE5EEE4" w:rsidR="00573788" w:rsidRPr="00A172B8" w:rsidRDefault="00573788" w:rsidP="00944713">
            <w:pPr>
              <w:pStyle w:val="TableParagraph"/>
              <w:ind w:left="-108" w:right="-108"/>
              <w:jc w:val="left"/>
              <w:rPr>
                <w:rFonts w:ascii="Sylfaen" w:hAnsi="Sylfaen" w:cs="Times New Roman"/>
                <w:szCs w:val="18"/>
                <w:lang w:val="ka-GE"/>
              </w:rPr>
            </w:pPr>
            <w:r w:rsidRPr="00A172B8">
              <w:rPr>
                <w:rFonts w:ascii="Sylfaen" w:eastAsia="EYInterstate Light" w:hAnsi="Sylfaen" w:cs="EYInterstate Light"/>
                <w:szCs w:val="18"/>
                <w:bdr w:val="nil"/>
                <w:lang w:val="ka-GE"/>
              </w:rPr>
              <w:t>ფასს 9-ის მიღების ეფექტი</w:t>
            </w:r>
          </w:p>
        </w:tc>
        <w:tc>
          <w:tcPr>
            <w:tcW w:w="1701" w:type="dxa"/>
            <w:vAlign w:val="center"/>
          </w:tcPr>
          <w:p w14:paraId="432466F3" w14:textId="77777777" w:rsidR="00573788" w:rsidRPr="00A172B8" w:rsidRDefault="00573788" w:rsidP="00394B66">
            <w:pPr>
              <w:ind w:left="-108" w:right="57"/>
              <w:jc w:val="right"/>
              <w:rPr>
                <w:rFonts w:ascii="Sylfaen" w:hAnsi="Sylfaen" w:cs="Times New Roman"/>
                <w:szCs w:val="18"/>
                <w:lang w:val="ka-GE"/>
              </w:rPr>
            </w:pPr>
            <w:r w:rsidRPr="00A172B8">
              <w:rPr>
                <w:rFonts w:ascii="Sylfaen" w:hAnsi="Sylfaen" w:cs="Times New Roman"/>
                <w:szCs w:val="18"/>
                <w:lang w:val="ka-GE"/>
              </w:rPr>
              <w:t>–</w:t>
            </w:r>
          </w:p>
        </w:tc>
        <w:tc>
          <w:tcPr>
            <w:tcW w:w="1701" w:type="dxa"/>
            <w:vAlign w:val="center"/>
          </w:tcPr>
          <w:p w14:paraId="668E5C88" w14:textId="7FA1A519" w:rsidR="00573788" w:rsidRPr="00A172B8" w:rsidRDefault="00FE2976" w:rsidP="00394B66">
            <w:pPr>
              <w:ind w:left="-108" w:right="57"/>
              <w:jc w:val="right"/>
              <w:rPr>
                <w:rFonts w:ascii="Sylfaen" w:hAnsi="Sylfaen" w:cs="Times New Roman"/>
                <w:szCs w:val="18"/>
                <w:lang w:val="ka-GE"/>
              </w:rPr>
            </w:pPr>
            <w:r w:rsidRPr="00A172B8">
              <w:rPr>
                <w:rFonts w:ascii="Sylfaen" w:hAnsi="Sylfaen" w:cs="Times New Roman"/>
                <w:szCs w:val="18"/>
                <w:lang w:val="ka-GE"/>
              </w:rPr>
              <w:t>3</w:t>
            </w:r>
            <w:r w:rsidR="00067D85" w:rsidRPr="00A172B8">
              <w:rPr>
                <w:rFonts w:ascii="Sylfaen" w:hAnsi="Sylfaen" w:cs="Times New Roman"/>
                <w:szCs w:val="18"/>
                <w:lang w:val="ka-GE"/>
              </w:rPr>
              <w:t>44</w:t>
            </w:r>
          </w:p>
        </w:tc>
        <w:tc>
          <w:tcPr>
            <w:tcW w:w="1701" w:type="dxa"/>
            <w:vAlign w:val="center"/>
          </w:tcPr>
          <w:p w14:paraId="7E80A897" w14:textId="3863AADB" w:rsidR="00573788" w:rsidRPr="00A172B8" w:rsidRDefault="00FE2976" w:rsidP="00394B66">
            <w:pPr>
              <w:ind w:left="-108" w:right="57"/>
              <w:jc w:val="right"/>
              <w:rPr>
                <w:rFonts w:ascii="Sylfaen" w:hAnsi="Sylfaen" w:cs="Times New Roman"/>
                <w:szCs w:val="18"/>
                <w:lang w:val="ka-GE"/>
              </w:rPr>
            </w:pPr>
            <w:r w:rsidRPr="00A172B8">
              <w:rPr>
                <w:rFonts w:ascii="Sylfaen" w:hAnsi="Sylfaen" w:cs="Times New Roman"/>
                <w:szCs w:val="18"/>
                <w:lang w:val="ka-GE"/>
              </w:rPr>
              <w:t>3</w:t>
            </w:r>
            <w:r w:rsidR="00067D85" w:rsidRPr="00A172B8">
              <w:rPr>
                <w:rFonts w:ascii="Sylfaen" w:hAnsi="Sylfaen" w:cs="Times New Roman"/>
                <w:szCs w:val="18"/>
                <w:lang w:val="ka-GE"/>
              </w:rPr>
              <w:t>44</w:t>
            </w:r>
          </w:p>
        </w:tc>
      </w:tr>
      <w:tr w:rsidR="00067D85" w:rsidRPr="00A172B8" w14:paraId="4D77102D" w14:textId="77777777" w:rsidTr="00394B66">
        <w:trPr>
          <w:trHeight w:val="23"/>
          <w:jc w:val="center"/>
        </w:trPr>
        <w:tc>
          <w:tcPr>
            <w:tcW w:w="4535" w:type="dxa"/>
            <w:tcBorders>
              <w:top w:val="single" w:sz="4" w:space="0" w:color="auto"/>
            </w:tcBorders>
            <w:vAlign w:val="bottom"/>
          </w:tcPr>
          <w:p w14:paraId="6845D25E" w14:textId="68298895" w:rsidR="00067D85" w:rsidRPr="00A172B8" w:rsidRDefault="00067D85" w:rsidP="0060093C">
            <w:pPr>
              <w:pStyle w:val="TableParagraph"/>
              <w:ind w:left="-108" w:right="-108"/>
              <w:jc w:val="left"/>
              <w:rPr>
                <w:rFonts w:ascii="Sylfaen" w:hAnsi="Sylfaen" w:cs="Times New Roman"/>
                <w:b/>
                <w:szCs w:val="18"/>
                <w:lang w:val="ka-GE"/>
              </w:rPr>
            </w:pPr>
            <w:r w:rsidRPr="00A172B8">
              <w:rPr>
                <w:rFonts w:ascii="Sylfaen" w:eastAsia="Times New Roman" w:hAnsi="Sylfaen" w:cs="Times New Roman"/>
                <w:b/>
                <w:bCs/>
                <w:szCs w:val="18"/>
                <w:bdr w:val="nil"/>
                <w:lang w:val="ka-GE"/>
              </w:rPr>
              <w:t>დაკორექტირებული ნაშთი 2018 წლის 1 იანვ</w:t>
            </w:r>
            <w:r w:rsidR="0060093C">
              <w:rPr>
                <w:rFonts w:ascii="Sylfaen" w:eastAsia="Times New Roman" w:hAnsi="Sylfaen" w:cs="Times New Roman"/>
                <w:b/>
                <w:bCs/>
                <w:szCs w:val="18"/>
                <w:bdr w:val="nil"/>
                <w:lang w:val="ka-GE"/>
              </w:rPr>
              <w:t>არს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59A45B7B" w14:textId="50436E9C" w:rsidR="00067D85" w:rsidRPr="00A172B8" w:rsidRDefault="00067D85" w:rsidP="00394B66">
            <w:pPr>
              <w:ind w:left="-108" w:right="57"/>
              <w:jc w:val="right"/>
              <w:rPr>
                <w:rFonts w:ascii="Sylfaen" w:hAnsi="Sylfaen" w:cs="Times New Roman"/>
                <w:b/>
                <w:szCs w:val="18"/>
                <w:lang w:val="ka-GE"/>
              </w:rPr>
            </w:pPr>
            <w:r w:rsidRPr="00A172B8">
              <w:rPr>
                <w:rFonts w:ascii="Sylfaen" w:hAnsi="Sylfaen"/>
                <w:b/>
                <w:bCs/>
                <w:color w:val="000000"/>
                <w:szCs w:val="18"/>
              </w:rPr>
              <w:t>4,133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115656C7" w14:textId="36354CF6" w:rsidR="00067D85" w:rsidRPr="00A172B8" w:rsidRDefault="00067D85" w:rsidP="00394B66">
            <w:pPr>
              <w:ind w:left="-108" w:right="57"/>
              <w:jc w:val="right"/>
              <w:rPr>
                <w:rFonts w:ascii="Sylfaen" w:hAnsi="Sylfaen" w:cs="Times New Roman"/>
                <w:b/>
                <w:szCs w:val="18"/>
                <w:lang w:val="ka-GE"/>
              </w:rPr>
            </w:pPr>
            <w:r w:rsidRPr="00A172B8">
              <w:rPr>
                <w:rFonts w:ascii="Sylfaen" w:hAnsi="Sylfaen"/>
                <w:b/>
                <w:bCs/>
                <w:color w:val="000000"/>
                <w:szCs w:val="18"/>
              </w:rPr>
              <w:t>44,293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384BC2A5" w14:textId="7A8506F3" w:rsidR="00067D85" w:rsidRPr="00A172B8" w:rsidRDefault="00067D85" w:rsidP="00394B66">
            <w:pPr>
              <w:ind w:left="-108" w:right="57"/>
              <w:jc w:val="right"/>
              <w:rPr>
                <w:rFonts w:ascii="Sylfaen" w:hAnsi="Sylfaen" w:cs="Times New Roman"/>
                <w:b/>
                <w:szCs w:val="18"/>
                <w:lang w:val="ka-GE"/>
              </w:rPr>
            </w:pPr>
            <w:r w:rsidRPr="00A172B8">
              <w:rPr>
                <w:rFonts w:ascii="Sylfaen" w:hAnsi="Sylfaen"/>
                <w:b/>
                <w:bCs/>
                <w:color w:val="000000"/>
                <w:szCs w:val="18"/>
              </w:rPr>
              <w:t>48,426</w:t>
            </w:r>
          </w:p>
        </w:tc>
      </w:tr>
      <w:tr w:rsidR="0010267F" w:rsidRPr="00A172B8" w14:paraId="23B15E10" w14:textId="77777777" w:rsidTr="00394B66">
        <w:trPr>
          <w:trHeight w:val="23"/>
          <w:jc w:val="center"/>
        </w:trPr>
        <w:tc>
          <w:tcPr>
            <w:tcW w:w="4535" w:type="dxa"/>
            <w:vAlign w:val="bottom"/>
          </w:tcPr>
          <w:p w14:paraId="6BB47F30" w14:textId="77777777" w:rsidR="00573788" w:rsidRPr="00A172B8" w:rsidRDefault="00573788" w:rsidP="00573788">
            <w:pPr>
              <w:pStyle w:val="TableParagraph"/>
              <w:ind w:left="-108" w:right="-108"/>
              <w:jc w:val="left"/>
              <w:rPr>
                <w:rFonts w:ascii="Sylfaen" w:hAnsi="Sylfaen" w:cs="Times New Roman"/>
                <w:szCs w:val="18"/>
                <w:lang w:val="ka-GE"/>
              </w:rPr>
            </w:pPr>
          </w:p>
        </w:tc>
        <w:tc>
          <w:tcPr>
            <w:tcW w:w="1701" w:type="dxa"/>
            <w:vAlign w:val="center"/>
          </w:tcPr>
          <w:p w14:paraId="06804369" w14:textId="77777777" w:rsidR="00573788" w:rsidRPr="00A172B8" w:rsidRDefault="00573788" w:rsidP="00394B66">
            <w:pPr>
              <w:ind w:left="-108" w:right="57"/>
              <w:jc w:val="right"/>
              <w:rPr>
                <w:rFonts w:ascii="Sylfaen" w:hAnsi="Sylfaen" w:cs="Times New Roman"/>
                <w:szCs w:val="18"/>
                <w:lang w:val="ka-GE"/>
              </w:rPr>
            </w:pPr>
          </w:p>
        </w:tc>
        <w:tc>
          <w:tcPr>
            <w:tcW w:w="1701" w:type="dxa"/>
            <w:vAlign w:val="center"/>
          </w:tcPr>
          <w:p w14:paraId="01A6C713" w14:textId="77777777" w:rsidR="00573788" w:rsidRPr="00A172B8" w:rsidRDefault="00573788" w:rsidP="00394B66">
            <w:pPr>
              <w:ind w:left="-108" w:right="57"/>
              <w:jc w:val="right"/>
              <w:rPr>
                <w:rFonts w:ascii="Sylfaen" w:hAnsi="Sylfaen" w:cs="Times New Roman"/>
                <w:szCs w:val="18"/>
                <w:lang w:val="ka-GE"/>
              </w:rPr>
            </w:pPr>
          </w:p>
        </w:tc>
        <w:tc>
          <w:tcPr>
            <w:tcW w:w="1701" w:type="dxa"/>
            <w:vAlign w:val="center"/>
          </w:tcPr>
          <w:p w14:paraId="762FD2A8" w14:textId="77777777" w:rsidR="00573788" w:rsidRPr="00A172B8" w:rsidRDefault="00573788" w:rsidP="00394B66">
            <w:pPr>
              <w:ind w:left="-108" w:right="57"/>
              <w:jc w:val="right"/>
              <w:rPr>
                <w:rFonts w:ascii="Sylfaen" w:hAnsi="Sylfaen" w:cs="Times New Roman"/>
                <w:szCs w:val="18"/>
                <w:lang w:val="ka-GE"/>
              </w:rPr>
            </w:pPr>
          </w:p>
        </w:tc>
      </w:tr>
      <w:tr w:rsidR="00067D85" w:rsidRPr="00A172B8" w14:paraId="0029FD30" w14:textId="77777777" w:rsidTr="00394B66">
        <w:trPr>
          <w:trHeight w:val="23"/>
          <w:jc w:val="center"/>
        </w:trPr>
        <w:tc>
          <w:tcPr>
            <w:tcW w:w="4535" w:type="dxa"/>
            <w:vAlign w:val="bottom"/>
          </w:tcPr>
          <w:p w14:paraId="66724189" w14:textId="663E9876" w:rsidR="00067D85" w:rsidRPr="00A172B8" w:rsidRDefault="00067D85" w:rsidP="00067D85">
            <w:pPr>
              <w:pStyle w:val="TableParagraph"/>
              <w:ind w:left="-108" w:right="-108"/>
              <w:jc w:val="left"/>
              <w:rPr>
                <w:rFonts w:ascii="Sylfaen" w:hAnsi="Sylfaen" w:cs="Times New Roman"/>
                <w:szCs w:val="18"/>
                <w:lang w:val="ka-GE"/>
              </w:rPr>
            </w:pPr>
            <w:r w:rsidRPr="00A172B8">
              <w:rPr>
                <w:rFonts w:ascii="Sylfaen" w:eastAsia="Sylfaen" w:hAnsi="Sylfaen" w:cs="Sylfaen"/>
                <w:szCs w:val="18"/>
                <w:bdr w:val="nil"/>
                <w:lang w:val="ka-GE"/>
              </w:rPr>
              <w:t>გამოცხადებული დივიდენდები</w:t>
            </w:r>
          </w:p>
        </w:tc>
        <w:tc>
          <w:tcPr>
            <w:tcW w:w="1701" w:type="dxa"/>
            <w:vAlign w:val="center"/>
          </w:tcPr>
          <w:p w14:paraId="484907AD" w14:textId="30E8784D" w:rsidR="00067D85" w:rsidRPr="00A172B8" w:rsidRDefault="00067D85" w:rsidP="00394B66">
            <w:pPr>
              <w:ind w:left="-108" w:right="57"/>
              <w:jc w:val="right"/>
              <w:rPr>
                <w:rFonts w:ascii="Sylfaen" w:hAnsi="Sylfaen" w:cs="Times New Roman"/>
                <w:szCs w:val="18"/>
                <w:lang w:val="ka-GE"/>
              </w:rPr>
            </w:pPr>
            <w:r w:rsidRPr="00A172B8">
              <w:rPr>
                <w:rFonts w:ascii="Sylfaen" w:hAnsi="Sylfaen"/>
                <w:color w:val="000000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14:paraId="34B848B2" w14:textId="615BE974" w:rsidR="00067D85" w:rsidRPr="00A172B8" w:rsidRDefault="00067D85" w:rsidP="00394B66">
            <w:pPr>
              <w:ind w:left="-108" w:right="57"/>
              <w:jc w:val="right"/>
              <w:rPr>
                <w:rFonts w:ascii="Sylfaen" w:hAnsi="Sylfaen" w:cs="Times New Roman"/>
                <w:szCs w:val="18"/>
                <w:lang w:val="ka-GE"/>
              </w:rPr>
            </w:pPr>
            <w:r w:rsidRPr="00A172B8">
              <w:rPr>
                <w:rFonts w:ascii="Sylfaen" w:hAnsi="Sylfaen"/>
                <w:color w:val="000000"/>
                <w:szCs w:val="18"/>
              </w:rPr>
              <w:t>(3,000)</w:t>
            </w:r>
          </w:p>
        </w:tc>
        <w:tc>
          <w:tcPr>
            <w:tcW w:w="1701" w:type="dxa"/>
            <w:vAlign w:val="center"/>
          </w:tcPr>
          <w:p w14:paraId="1CC9AE22" w14:textId="1E17EBEC" w:rsidR="00067D85" w:rsidRPr="00A172B8" w:rsidRDefault="00067D85" w:rsidP="00394B66">
            <w:pPr>
              <w:ind w:left="-108" w:right="57"/>
              <w:jc w:val="right"/>
              <w:rPr>
                <w:rFonts w:ascii="Sylfaen" w:hAnsi="Sylfaen" w:cs="Times New Roman"/>
                <w:szCs w:val="18"/>
                <w:lang w:val="ka-GE"/>
              </w:rPr>
            </w:pPr>
            <w:r w:rsidRPr="00A172B8">
              <w:rPr>
                <w:rFonts w:ascii="Sylfaen" w:hAnsi="Sylfaen"/>
                <w:color w:val="000000"/>
                <w:szCs w:val="18"/>
              </w:rPr>
              <w:t>(3,000)</w:t>
            </w:r>
          </w:p>
        </w:tc>
      </w:tr>
      <w:tr w:rsidR="00067D85" w:rsidRPr="00A172B8" w14:paraId="3CCF4984" w14:textId="77777777" w:rsidTr="00394B66">
        <w:trPr>
          <w:trHeight w:val="23"/>
          <w:jc w:val="center"/>
        </w:trPr>
        <w:tc>
          <w:tcPr>
            <w:tcW w:w="4535" w:type="dxa"/>
            <w:vAlign w:val="bottom"/>
          </w:tcPr>
          <w:p w14:paraId="5EC3134D" w14:textId="77777777" w:rsidR="00067D85" w:rsidRPr="00A172B8" w:rsidRDefault="00067D85" w:rsidP="00067D85">
            <w:pPr>
              <w:pStyle w:val="TableParagraph"/>
              <w:ind w:left="-108" w:right="-108"/>
              <w:jc w:val="left"/>
              <w:rPr>
                <w:rFonts w:ascii="Sylfaen" w:hAnsi="Sylfaen" w:cs="Times New Roman"/>
                <w:szCs w:val="18"/>
                <w:lang w:val="ka-GE"/>
              </w:rPr>
            </w:pPr>
            <w:r w:rsidRPr="00A172B8">
              <w:rPr>
                <w:rFonts w:ascii="Sylfaen" w:eastAsia="Times New Roman" w:hAnsi="Sylfaen" w:cs="Times New Roman"/>
                <w:szCs w:val="18"/>
                <w:bdr w:val="nil"/>
                <w:lang w:val="ka-GE"/>
              </w:rPr>
              <w:t>წლის მთლიანი სრული შემოსავალი</w:t>
            </w:r>
          </w:p>
        </w:tc>
        <w:tc>
          <w:tcPr>
            <w:tcW w:w="1701" w:type="dxa"/>
            <w:vAlign w:val="center"/>
          </w:tcPr>
          <w:p w14:paraId="7CC86568" w14:textId="3E1AE4FC" w:rsidR="00067D85" w:rsidRPr="00A172B8" w:rsidRDefault="00067D85" w:rsidP="00394B66">
            <w:pPr>
              <w:ind w:left="-108" w:right="57"/>
              <w:jc w:val="right"/>
              <w:rPr>
                <w:rFonts w:ascii="Sylfaen" w:hAnsi="Sylfaen" w:cs="Times New Roman"/>
                <w:szCs w:val="18"/>
                <w:lang w:val="ka-GE"/>
              </w:rPr>
            </w:pPr>
            <w:r w:rsidRPr="00A172B8">
              <w:rPr>
                <w:rFonts w:ascii="Sylfaen" w:hAnsi="Sylfaen"/>
                <w:color w:val="000000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14:paraId="2EE75153" w14:textId="3CC93E90" w:rsidR="00067D85" w:rsidRPr="0049596E" w:rsidRDefault="0049596E" w:rsidP="00394B66">
            <w:pPr>
              <w:ind w:left="-108" w:right="57"/>
              <w:jc w:val="right"/>
              <w:rPr>
                <w:rFonts w:ascii="Sylfaen" w:hAnsi="Sylfaen" w:cs="Times New Roman"/>
                <w:szCs w:val="18"/>
              </w:rPr>
            </w:pPr>
            <w:r w:rsidRPr="0049596E">
              <w:rPr>
                <w:rFonts w:ascii="Sylfaen" w:hAnsi="Sylfaen"/>
                <w:color w:val="000000"/>
                <w:szCs w:val="18"/>
              </w:rPr>
              <w:t>6,383</w:t>
            </w:r>
          </w:p>
        </w:tc>
        <w:tc>
          <w:tcPr>
            <w:tcW w:w="1701" w:type="dxa"/>
            <w:vAlign w:val="center"/>
          </w:tcPr>
          <w:p w14:paraId="7B27B172" w14:textId="268AAF46" w:rsidR="00067D85" w:rsidRPr="0049596E" w:rsidRDefault="0049596E" w:rsidP="00394B66">
            <w:pPr>
              <w:ind w:left="-108" w:right="57"/>
              <w:jc w:val="right"/>
              <w:rPr>
                <w:rFonts w:ascii="Sylfaen" w:hAnsi="Sylfaen" w:cs="Times New Roman"/>
                <w:szCs w:val="18"/>
                <w:lang w:val="ka-GE"/>
              </w:rPr>
            </w:pPr>
            <w:r w:rsidRPr="0049596E">
              <w:rPr>
                <w:rFonts w:ascii="Sylfaen" w:hAnsi="Sylfaen"/>
                <w:color w:val="000000"/>
                <w:szCs w:val="18"/>
              </w:rPr>
              <w:t>6,383</w:t>
            </w:r>
          </w:p>
        </w:tc>
      </w:tr>
      <w:tr w:rsidR="0010267F" w:rsidRPr="00A172B8" w14:paraId="39E58F67" w14:textId="77777777" w:rsidTr="00394B66">
        <w:trPr>
          <w:trHeight w:val="23"/>
          <w:jc w:val="center"/>
        </w:trPr>
        <w:tc>
          <w:tcPr>
            <w:tcW w:w="4535" w:type="dxa"/>
            <w:tcBorders>
              <w:top w:val="single" w:sz="4" w:space="0" w:color="auto"/>
            </w:tcBorders>
            <w:vAlign w:val="bottom"/>
          </w:tcPr>
          <w:p w14:paraId="77442464" w14:textId="77777777" w:rsidR="00573788" w:rsidRPr="00A172B8" w:rsidRDefault="00573788" w:rsidP="00573788">
            <w:pPr>
              <w:pStyle w:val="TableParagraph"/>
              <w:ind w:left="-108" w:right="-108"/>
              <w:jc w:val="left"/>
              <w:rPr>
                <w:rFonts w:ascii="Sylfaen" w:hAnsi="Sylfaen" w:cs="Times New Roman"/>
                <w:b/>
                <w:szCs w:val="18"/>
                <w:lang w:val="ka-GE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0C350F8F" w14:textId="77777777" w:rsidR="00573788" w:rsidRPr="00A172B8" w:rsidRDefault="00573788" w:rsidP="00394B66">
            <w:pPr>
              <w:ind w:left="-108" w:right="57"/>
              <w:jc w:val="right"/>
              <w:rPr>
                <w:rFonts w:ascii="Sylfaen" w:hAnsi="Sylfaen" w:cs="Times New Roman"/>
                <w:b/>
                <w:szCs w:val="18"/>
                <w:lang w:val="ka-GE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6AA2A4E8" w14:textId="77777777" w:rsidR="00573788" w:rsidRPr="0060093C" w:rsidRDefault="00573788" w:rsidP="00394B66">
            <w:pPr>
              <w:ind w:left="-108" w:right="57"/>
              <w:jc w:val="right"/>
              <w:rPr>
                <w:rFonts w:ascii="Sylfaen" w:hAnsi="Sylfaen" w:cs="Times New Roman"/>
                <w:b/>
                <w:szCs w:val="18"/>
                <w:highlight w:val="yellow"/>
                <w:lang w:val="ka-GE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7C9D4ED0" w14:textId="77777777" w:rsidR="00573788" w:rsidRPr="0060093C" w:rsidRDefault="00573788" w:rsidP="00394B66">
            <w:pPr>
              <w:ind w:left="-108" w:right="57"/>
              <w:jc w:val="right"/>
              <w:rPr>
                <w:rFonts w:ascii="Sylfaen" w:hAnsi="Sylfaen" w:cs="Times New Roman"/>
                <w:b/>
                <w:szCs w:val="18"/>
                <w:highlight w:val="yellow"/>
                <w:lang w:val="ka-GE"/>
              </w:rPr>
            </w:pPr>
          </w:p>
        </w:tc>
      </w:tr>
      <w:tr w:rsidR="0049596E" w:rsidRPr="00A172B8" w14:paraId="78AD6FCC" w14:textId="77777777" w:rsidTr="00394B66">
        <w:trPr>
          <w:trHeight w:val="23"/>
          <w:jc w:val="center"/>
        </w:trPr>
        <w:tc>
          <w:tcPr>
            <w:tcW w:w="4535" w:type="dxa"/>
            <w:tcBorders>
              <w:bottom w:val="single" w:sz="4" w:space="0" w:color="auto"/>
            </w:tcBorders>
            <w:vAlign w:val="bottom"/>
          </w:tcPr>
          <w:p w14:paraId="36BB366A" w14:textId="3F260F08" w:rsidR="0049596E" w:rsidRPr="00A172B8" w:rsidRDefault="0049596E" w:rsidP="0049596E">
            <w:pPr>
              <w:pStyle w:val="TableParagraph"/>
              <w:ind w:left="-108" w:right="-108"/>
              <w:jc w:val="left"/>
              <w:rPr>
                <w:rFonts w:ascii="Sylfaen" w:hAnsi="Sylfaen" w:cs="Times New Roman"/>
                <w:b/>
                <w:szCs w:val="18"/>
                <w:lang w:val="ka-GE"/>
              </w:rPr>
            </w:pPr>
            <w:r w:rsidRPr="00A172B8">
              <w:rPr>
                <w:rFonts w:ascii="Sylfaen" w:eastAsia="Times New Roman" w:hAnsi="Sylfaen" w:cs="Times New Roman"/>
                <w:b/>
                <w:bCs/>
                <w:szCs w:val="18"/>
                <w:bdr w:val="nil"/>
                <w:lang w:val="ka-GE"/>
              </w:rPr>
              <w:t>ნაშთი 2018 წლის 3</w:t>
            </w:r>
            <w:r w:rsidRPr="00A172B8">
              <w:rPr>
                <w:rFonts w:ascii="Sylfaen" w:eastAsia="Times New Roman" w:hAnsi="Sylfaen" w:cs="Times New Roman"/>
                <w:b/>
                <w:bCs/>
                <w:szCs w:val="18"/>
                <w:bdr w:val="nil"/>
              </w:rPr>
              <w:t>0</w:t>
            </w:r>
            <w:r w:rsidRPr="00A172B8">
              <w:rPr>
                <w:rFonts w:ascii="Sylfaen" w:eastAsia="Times New Roman" w:hAnsi="Sylfaen" w:cs="Times New Roman"/>
                <w:b/>
                <w:bCs/>
                <w:szCs w:val="18"/>
                <w:bdr w:val="nil"/>
                <w:lang w:val="ka-GE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szCs w:val="18"/>
                <w:bdr w:val="nil"/>
                <w:lang w:val="ka-GE"/>
              </w:rPr>
              <w:t>სექტემბერს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7234BBC" w14:textId="022118C4" w:rsidR="0049596E" w:rsidRPr="00A172B8" w:rsidRDefault="0049596E" w:rsidP="00394B66">
            <w:pPr>
              <w:ind w:left="-108" w:right="57"/>
              <w:jc w:val="right"/>
              <w:rPr>
                <w:rFonts w:ascii="Sylfaen" w:hAnsi="Sylfaen" w:cs="Times New Roman"/>
                <w:b/>
                <w:szCs w:val="18"/>
                <w:lang w:val="ka-GE"/>
              </w:rPr>
            </w:pPr>
            <w:r w:rsidRPr="00A172B8">
              <w:rPr>
                <w:rFonts w:ascii="Sylfaen" w:hAnsi="Sylfaen"/>
                <w:b/>
                <w:bCs/>
                <w:color w:val="000000"/>
                <w:szCs w:val="18"/>
              </w:rPr>
              <w:t>4,133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01D5339" w14:textId="69AEDE0F" w:rsidR="0049596E" w:rsidRPr="0049596E" w:rsidRDefault="0049596E" w:rsidP="00394B66">
            <w:pPr>
              <w:ind w:left="-108" w:right="57"/>
              <w:jc w:val="right"/>
              <w:rPr>
                <w:rFonts w:ascii="Sylfaen" w:hAnsi="Sylfaen"/>
                <w:b/>
                <w:bCs/>
                <w:color w:val="000000"/>
                <w:szCs w:val="18"/>
              </w:rPr>
            </w:pPr>
            <w:r w:rsidRPr="0049596E">
              <w:rPr>
                <w:rFonts w:ascii="Sylfaen" w:hAnsi="Sylfaen"/>
                <w:b/>
                <w:bCs/>
                <w:color w:val="000000"/>
                <w:szCs w:val="18"/>
              </w:rPr>
              <w:t>47,676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00E8912" w14:textId="6598B33D" w:rsidR="0049596E" w:rsidRPr="0049596E" w:rsidRDefault="0049596E" w:rsidP="00394B66">
            <w:pPr>
              <w:ind w:left="-108" w:right="57"/>
              <w:jc w:val="right"/>
              <w:rPr>
                <w:rFonts w:ascii="Sylfaen" w:hAnsi="Sylfaen"/>
                <w:b/>
                <w:bCs/>
                <w:color w:val="000000"/>
                <w:szCs w:val="18"/>
              </w:rPr>
            </w:pPr>
            <w:r w:rsidRPr="0049596E">
              <w:rPr>
                <w:rFonts w:ascii="Sylfaen" w:hAnsi="Sylfaen"/>
                <w:b/>
                <w:bCs/>
                <w:color w:val="000000"/>
                <w:szCs w:val="18"/>
              </w:rPr>
              <w:t>51,809</w:t>
            </w:r>
          </w:p>
        </w:tc>
      </w:tr>
    </w:tbl>
    <w:p w14:paraId="0B0BDE98" w14:textId="75131A5A" w:rsidR="00573788" w:rsidRPr="00A172B8" w:rsidRDefault="00573788" w:rsidP="00573788">
      <w:pPr>
        <w:rPr>
          <w:rFonts w:ascii="Sylfaen" w:hAnsi="Sylfaen"/>
          <w:lang w:val="ka-GE"/>
        </w:rPr>
      </w:pPr>
    </w:p>
    <w:p w14:paraId="78E6DEDC" w14:textId="2D5D419B" w:rsidR="00CB3FCE" w:rsidRPr="00A172B8" w:rsidRDefault="00CB3FCE" w:rsidP="00573788">
      <w:pPr>
        <w:rPr>
          <w:rFonts w:ascii="Sylfaen" w:hAnsi="Sylfaen"/>
          <w:lang w:val="ka-GE"/>
        </w:rPr>
      </w:pPr>
    </w:p>
    <w:tbl>
      <w:tblPr>
        <w:tblStyle w:val="TableGrid"/>
        <w:tblW w:w="963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35"/>
        <w:gridCol w:w="1701"/>
        <w:gridCol w:w="1701"/>
        <w:gridCol w:w="1701"/>
      </w:tblGrid>
      <w:tr w:rsidR="00067D85" w:rsidRPr="00A172B8" w14:paraId="182F65BB" w14:textId="77777777" w:rsidTr="00CB39A6">
        <w:trPr>
          <w:trHeight w:val="23"/>
        </w:trPr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2E7FBF" w14:textId="77777777" w:rsidR="00067D85" w:rsidRPr="00A172B8" w:rsidRDefault="00067D85" w:rsidP="00293141">
            <w:pPr>
              <w:ind w:left="-108" w:right="-108"/>
              <w:jc w:val="left"/>
              <w:rPr>
                <w:rFonts w:ascii="Sylfaen" w:hAnsi="Sylfaen" w:cs="Times New Roman"/>
                <w:b/>
                <w:szCs w:val="18"/>
                <w:lang w:val="ka-G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E7A6F1" w14:textId="77777777" w:rsidR="00067D85" w:rsidRPr="00CB39A6" w:rsidRDefault="00067D85" w:rsidP="00293141">
            <w:pPr>
              <w:jc w:val="center"/>
              <w:rPr>
                <w:rFonts w:ascii="Sylfaen" w:eastAsia="Times New Roman" w:hAnsi="Sylfaen" w:cs="Times New Roman"/>
                <w:b/>
                <w:bCs/>
                <w:szCs w:val="18"/>
                <w:bdr w:val="nil"/>
                <w:lang w:val="ka-GE"/>
              </w:rPr>
            </w:pPr>
            <w:r w:rsidRPr="00A172B8">
              <w:rPr>
                <w:rFonts w:ascii="Sylfaen" w:eastAsia="Times New Roman" w:hAnsi="Sylfaen" w:cs="Times New Roman"/>
                <w:b/>
                <w:bCs/>
                <w:szCs w:val="18"/>
                <w:bdr w:val="nil"/>
                <w:lang w:val="ka-GE"/>
              </w:rPr>
              <w:t>საწესდებო</w:t>
            </w:r>
            <w:r w:rsidRPr="00A172B8">
              <w:rPr>
                <w:rFonts w:ascii="Sylfaen" w:eastAsia="Times New Roman" w:hAnsi="Sylfaen" w:cs="Times New Roman"/>
                <w:b/>
                <w:bCs/>
                <w:szCs w:val="18"/>
                <w:bdr w:val="nil"/>
                <w:lang w:val="ka-GE"/>
              </w:rPr>
              <w:br/>
              <w:t>კაპიტალი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FC3C41" w14:textId="77777777" w:rsidR="00067D85" w:rsidRPr="00CB39A6" w:rsidRDefault="00067D85" w:rsidP="00293141">
            <w:pPr>
              <w:jc w:val="center"/>
              <w:rPr>
                <w:rFonts w:ascii="Sylfaen" w:eastAsia="Times New Roman" w:hAnsi="Sylfaen" w:cs="Times New Roman"/>
                <w:b/>
                <w:bCs/>
                <w:szCs w:val="18"/>
                <w:bdr w:val="nil"/>
                <w:lang w:val="ka-GE"/>
              </w:rPr>
            </w:pPr>
            <w:r w:rsidRPr="00A172B8">
              <w:rPr>
                <w:rFonts w:ascii="Sylfaen" w:eastAsia="Times New Roman" w:hAnsi="Sylfaen" w:cs="Times New Roman"/>
                <w:b/>
                <w:bCs/>
                <w:szCs w:val="18"/>
                <w:bdr w:val="nil"/>
                <w:lang w:val="ka-GE"/>
              </w:rPr>
              <w:t xml:space="preserve">გაუნაწილებელი </w:t>
            </w:r>
            <w:r w:rsidRPr="00A172B8">
              <w:rPr>
                <w:rFonts w:ascii="Sylfaen" w:eastAsia="Times New Roman" w:hAnsi="Sylfaen" w:cs="Times New Roman"/>
                <w:b/>
                <w:bCs/>
                <w:szCs w:val="18"/>
                <w:bdr w:val="nil"/>
                <w:lang w:val="ka-GE"/>
              </w:rPr>
              <w:br/>
              <w:t>მოგება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A02EC7" w14:textId="77777777" w:rsidR="00067D85" w:rsidRPr="00CB39A6" w:rsidRDefault="00067D85" w:rsidP="00293141">
            <w:pPr>
              <w:jc w:val="center"/>
              <w:rPr>
                <w:rFonts w:ascii="Sylfaen" w:eastAsia="Times New Roman" w:hAnsi="Sylfaen" w:cs="Times New Roman"/>
                <w:b/>
                <w:bCs/>
                <w:szCs w:val="18"/>
                <w:bdr w:val="nil"/>
                <w:lang w:val="ka-GE"/>
              </w:rPr>
            </w:pPr>
            <w:r w:rsidRPr="00A172B8">
              <w:rPr>
                <w:rFonts w:ascii="Sylfaen" w:eastAsia="Times New Roman" w:hAnsi="Sylfaen" w:cs="Times New Roman"/>
                <w:b/>
                <w:bCs/>
                <w:szCs w:val="18"/>
                <w:bdr w:val="nil"/>
                <w:lang w:val="ka-GE"/>
              </w:rPr>
              <w:t>სულ</w:t>
            </w:r>
            <w:r w:rsidRPr="00A172B8">
              <w:rPr>
                <w:rFonts w:ascii="Sylfaen" w:eastAsia="Times New Roman" w:hAnsi="Sylfaen" w:cs="Times New Roman"/>
                <w:b/>
                <w:bCs/>
                <w:szCs w:val="18"/>
                <w:bdr w:val="nil"/>
                <w:lang w:val="ka-GE"/>
              </w:rPr>
              <w:br/>
              <w:t>კაპიტალი</w:t>
            </w:r>
          </w:p>
        </w:tc>
      </w:tr>
      <w:tr w:rsidR="00067D85" w:rsidRPr="00A172B8" w14:paraId="06F11C79" w14:textId="77777777" w:rsidTr="00394B66">
        <w:tblPrEx>
          <w:jc w:val="center"/>
          <w:tblInd w:w="0" w:type="dxa"/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val="23"/>
          <w:jc w:val="center"/>
        </w:trPr>
        <w:tc>
          <w:tcPr>
            <w:tcW w:w="4535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14:paraId="0C7B7A26" w14:textId="46406BEE" w:rsidR="00067D85" w:rsidRPr="00A172B8" w:rsidRDefault="00067D85" w:rsidP="00067D85">
            <w:pPr>
              <w:pStyle w:val="TableParagraph"/>
              <w:ind w:left="-108" w:right="-108"/>
              <w:jc w:val="left"/>
              <w:rPr>
                <w:rFonts w:ascii="Sylfaen" w:hAnsi="Sylfaen" w:cs="Times New Roman"/>
                <w:b/>
                <w:szCs w:val="18"/>
                <w:lang w:val="ka-GE"/>
              </w:rPr>
            </w:pPr>
            <w:r w:rsidRPr="00A172B8">
              <w:rPr>
                <w:rFonts w:ascii="Sylfaen" w:eastAsia="Times New Roman" w:hAnsi="Sylfaen" w:cs="Times New Roman"/>
                <w:b/>
                <w:bCs/>
                <w:szCs w:val="18"/>
                <w:bdr w:val="nil"/>
                <w:lang w:val="ka-GE"/>
              </w:rPr>
              <w:t>ნაშთი 2019 წლის 1 იანვარს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vAlign w:val="center"/>
          </w:tcPr>
          <w:p w14:paraId="7809C1D8" w14:textId="21956E61" w:rsidR="00067D85" w:rsidRPr="00A172B8" w:rsidRDefault="00067D85" w:rsidP="00394B66">
            <w:pPr>
              <w:ind w:left="-108" w:right="57"/>
              <w:jc w:val="right"/>
              <w:rPr>
                <w:rFonts w:ascii="Sylfaen" w:hAnsi="Sylfaen" w:cs="Times New Roman"/>
                <w:b/>
                <w:szCs w:val="18"/>
                <w:lang w:val="ka-GE"/>
              </w:rPr>
            </w:pPr>
            <w:r w:rsidRPr="00A172B8">
              <w:rPr>
                <w:rFonts w:ascii="Sylfaen" w:hAnsi="Sylfaen"/>
                <w:b/>
                <w:bCs/>
                <w:color w:val="000000"/>
                <w:szCs w:val="18"/>
              </w:rPr>
              <w:t>18,133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vAlign w:val="center"/>
          </w:tcPr>
          <w:p w14:paraId="295E6498" w14:textId="416D28EE" w:rsidR="00067D85" w:rsidRPr="00A172B8" w:rsidRDefault="00067D85" w:rsidP="00394B66">
            <w:pPr>
              <w:ind w:left="-108" w:right="57"/>
              <w:jc w:val="right"/>
              <w:rPr>
                <w:rFonts w:ascii="Sylfaen" w:hAnsi="Sylfaen" w:cs="Times New Roman"/>
                <w:b/>
                <w:szCs w:val="18"/>
                <w:lang w:val="ka-GE"/>
              </w:rPr>
            </w:pPr>
            <w:r w:rsidRPr="00A172B8">
              <w:rPr>
                <w:rFonts w:ascii="Sylfaen" w:hAnsi="Sylfaen"/>
                <w:b/>
                <w:bCs/>
                <w:color w:val="000000"/>
                <w:szCs w:val="18"/>
              </w:rPr>
              <w:t>52,475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2545EF11" w14:textId="7A704FF4" w:rsidR="00067D85" w:rsidRPr="00A172B8" w:rsidRDefault="00067D85" w:rsidP="00394B66">
            <w:pPr>
              <w:ind w:left="-108" w:right="57"/>
              <w:jc w:val="right"/>
              <w:rPr>
                <w:rFonts w:ascii="Sylfaen" w:hAnsi="Sylfaen" w:cs="Times New Roman"/>
                <w:b/>
                <w:szCs w:val="18"/>
                <w:lang w:val="ka-GE"/>
              </w:rPr>
            </w:pPr>
            <w:r w:rsidRPr="00A172B8">
              <w:rPr>
                <w:rFonts w:ascii="Sylfaen" w:hAnsi="Sylfaen"/>
                <w:b/>
                <w:bCs/>
                <w:color w:val="000000"/>
                <w:szCs w:val="18"/>
              </w:rPr>
              <w:t>70,608</w:t>
            </w:r>
          </w:p>
        </w:tc>
      </w:tr>
      <w:tr w:rsidR="00067D85" w:rsidRPr="00A172B8" w14:paraId="5EE5C69B" w14:textId="77777777" w:rsidTr="00394B66">
        <w:tblPrEx>
          <w:jc w:val="center"/>
          <w:tblInd w:w="0" w:type="dxa"/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val="23"/>
          <w:jc w:val="center"/>
        </w:trPr>
        <w:tc>
          <w:tcPr>
            <w:tcW w:w="4535" w:type="dxa"/>
            <w:tcBorders>
              <w:top w:val="nil"/>
              <w:left w:val="nil"/>
            </w:tcBorders>
            <w:vAlign w:val="bottom"/>
          </w:tcPr>
          <w:p w14:paraId="19CC3ED7" w14:textId="77777777" w:rsidR="00067D85" w:rsidRPr="00A172B8" w:rsidRDefault="00067D85" w:rsidP="00067D85">
            <w:pPr>
              <w:pStyle w:val="TableParagraph"/>
              <w:ind w:left="-108" w:right="-108"/>
              <w:jc w:val="left"/>
              <w:rPr>
                <w:rFonts w:ascii="Sylfaen" w:eastAsia="EYInterstate Light" w:hAnsi="Sylfaen" w:cs="EYInterstate Light"/>
                <w:szCs w:val="18"/>
                <w:bdr w:val="nil"/>
                <w:lang w:val="ka-GE"/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4B938D4E" w14:textId="77777777" w:rsidR="00067D85" w:rsidRPr="00A172B8" w:rsidRDefault="00067D85" w:rsidP="00394B66">
            <w:pPr>
              <w:ind w:left="-108" w:right="57"/>
              <w:jc w:val="right"/>
              <w:rPr>
                <w:rFonts w:ascii="Sylfaen" w:hAnsi="Sylfaen"/>
                <w:color w:val="000000"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76A0C2F2" w14:textId="77777777" w:rsidR="00067D85" w:rsidRPr="00A172B8" w:rsidRDefault="00067D85" w:rsidP="00394B66">
            <w:pPr>
              <w:ind w:left="-108" w:right="57"/>
              <w:jc w:val="right"/>
              <w:rPr>
                <w:rFonts w:ascii="Sylfaen" w:hAnsi="Sylfaen"/>
                <w:color w:val="000000"/>
                <w:szCs w:val="18"/>
              </w:rPr>
            </w:pPr>
          </w:p>
        </w:tc>
        <w:tc>
          <w:tcPr>
            <w:tcW w:w="1701" w:type="dxa"/>
            <w:tcBorders>
              <w:top w:val="nil"/>
              <w:right w:val="nil"/>
            </w:tcBorders>
            <w:vAlign w:val="center"/>
          </w:tcPr>
          <w:p w14:paraId="1063C769" w14:textId="77777777" w:rsidR="00067D85" w:rsidRPr="00A172B8" w:rsidRDefault="00067D85" w:rsidP="00394B66">
            <w:pPr>
              <w:ind w:left="-108" w:right="57"/>
              <w:jc w:val="right"/>
              <w:rPr>
                <w:rFonts w:ascii="Sylfaen" w:hAnsi="Sylfaen"/>
                <w:color w:val="000000"/>
                <w:szCs w:val="18"/>
              </w:rPr>
            </w:pPr>
          </w:p>
        </w:tc>
      </w:tr>
      <w:tr w:rsidR="00067D85" w:rsidRPr="00A172B8" w14:paraId="2D416FF7" w14:textId="77777777" w:rsidTr="00394B66">
        <w:tblPrEx>
          <w:jc w:val="center"/>
          <w:tblInd w:w="0" w:type="dxa"/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val="23"/>
          <w:jc w:val="center"/>
        </w:trPr>
        <w:tc>
          <w:tcPr>
            <w:tcW w:w="4535" w:type="dxa"/>
            <w:tcBorders>
              <w:left w:val="nil"/>
            </w:tcBorders>
            <w:vAlign w:val="bottom"/>
          </w:tcPr>
          <w:p w14:paraId="16D44588" w14:textId="1B5D70F2" w:rsidR="00067D85" w:rsidRPr="00A172B8" w:rsidRDefault="00067D85" w:rsidP="00067D85">
            <w:pPr>
              <w:pStyle w:val="TableParagraph"/>
              <w:ind w:left="-108" w:right="-108"/>
              <w:jc w:val="left"/>
              <w:rPr>
                <w:rFonts w:ascii="Sylfaen" w:hAnsi="Sylfaen" w:cs="Times New Roman"/>
                <w:szCs w:val="18"/>
                <w:lang w:val="ka-GE"/>
              </w:rPr>
            </w:pPr>
            <w:r w:rsidRPr="00A172B8">
              <w:rPr>
                <w:rFonts w:ascii="Sylfaen" w:eastAsia="EYInterstate Light" w:hAnsi="Sylfaen" w:cs="EYInterstate Light"/>
                <w:szCs w:val="18"/>
                <w:bdr w:val="nil"/>
                <w:lang w:val="ka-GE"/>
              </w:rPr>
              <w:t>ფასს 16-ის მიღების ეფექტი</w:t>
            </w:r>
          </w:p>
        </w:tc>
        <w:tc>
          <w:tcPr>
            <w:tcW w:w="1701" w:type="dxa"/>
            <w:vAlign w:val="center"/>
          </w:tcPr>
          <w:p w14:paraId="687C3A2F" w14:textId="561DBB0F" w:rsidR="00067D85" w:rsidRPr="00A172B8" w:rsidRDefault="00067D85" w:rsidP="00394B66">
            <w:pPr>
              <w:ind w:left="-108" w:right="57"/>
              <w:jc w:val="right"/>
              <w:rPr>
                <w:rFonts w:ascii="Sylfaen" w:hAnsi="Sylfaen" w:cs="Times New Roman"/>
                <w:szCs w:val="18"/>
                <w:lang w:val="ka-GE"/>
              </w:rPr>
            </w:pPr>
            <w:r w:rsidRPr="00A172B8">
              <w:rPr>
                <w:rFonts w:ascii="Sylfaen" w:hAnsi="Sylfaen"/>
                <w:color w:val="000000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14:paraId="00D11DBB" w14:textId="1403677E" w:rsidR="00067D85" w:rsidRPr="00A172B8" w:rsidRDefault="00067D85" w:rsidP="00394B66">
            <w:pPr>
              <w:ind w:left="-108" w:right="57"/>
              <w:jc w:val="right"/>
              <w:rPr>
                <w:rFonts w:ascii="Sylfaen" w:hAnsi="Sylfaen" w:cs="Times New Roman"/>
                <w:szCs w:val="18"/>
                <w:lang w:val="ka-GE"/>
              </w:rPr>
            </w:pPr>
            <w:r w:rsidRPr="00A172B8">
              <w:rPr>
                <w:rFonts w:ascii="Sylfaen" w:hAnsi="Sylfaen"/>
                <w:color w:val="000000"/>
                <w:szCs w:val="18"/>
              </w:rPr>
              <w:t>(42</w:t>
            </w:r>
            <w:r w:rsidR="00B555F4">
              <w:rPr>
                <w:rFonts w:ascii="Sylfaen" w:hAnsi="Sylfaen"/>
                <w:color w:val="000000"/>
                <w:szCs w:val="18"/>
              </w:rPr>
              <w:t>3</w:t>
            </w:r>
            <w:r w:rsidRPr="00A172B8">
              <w:rPr>
                <w:rFonts w:ascii="Sylfaen" w:hAnsi="Sylfaen"/>
                <w:color w:val="000000"/>
                <w:szCs w:val="18"/>
              </w:rPr>
              <w:t>)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14:paraId="716E3DB0" w14:textId="3889C73E" w:rsidR="00067D85" w:rsidRPr="00A172B8" w:rsidRDefault="00067D85" w:rsidP="00394B66">
            <w:pPr>
              <w:ind w:left="-108" w:right="57"/>
              <w:jc w:val="right"/>
              <w:rPr>
                <w:rFonts w:ascii="Sylfaen" w:hAnsi="Sylfaen" w:cs="Times New Roman"/>
                <w:szCs w:val="18"/>
                <w:lang w:val="ka-GE"/>
              </w:rPr>
            </w:pPr>
            <w:r w:rsidRPr="00A172B8">
              <w:rPr>
                <w:rFonts w:ascii="Sylfaen" w:hAnsi="Sylfaen"/>
                <w:color w:val="000000"/>
                <w:szCs w:val="18"/>
              </w:rPr>
              <w:t>(42</w:t>
            </w:r>
            <w:r w:rsidR="00B555F4">
              <w:rPr>
                <w:rFonts w:ascii="Sylfaen" w:hAnsi="Sylfaen"/>
                <w:color w:val="000000"/>
                <w:szCs w:val="18"/>
              </w:rPr>
              <w:t>3</w:t>
            </w:r>
            <w:r w:rsidRPr="00A172B8">
              <w:rPr>
                <w:rFonts w:ascii="Sylfaen" w:hAnsi="Sylfaen"/>
                <w:color w:val="000000"/>
                <w:szCs w:val="18"/>
              </w:rPr>
              <w:t>)</w:t>
            </w:r>
          </w:p>
        </w:tc>
      </w:tr>
      <w:tr w:rsidR="00067D85" w:rsidRPr="00A172B8" w14:paraId="3B60F0F7" w14:textId="77777777" w:rsidTr="00394B66">
        <w:tblPrEx>
          <w:jc w:val="center"/>
          <w:tblInd w:w="0" w:type="dxa"/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val="23"/>
          <w:jc w:val="center"/>
        </w:trPr>
        <w:tc>
          <w:tcPr>
            <w:tcW w:w="4535" w:type="dxa"/>
            <w:tcBorders>
              <w:top w:val="single" w:sz="4" w:space="0" w:color="auto"/>
              <w:left w:val="nil"/>
            </w:tcBorders>
            <w:vAlign w:val="bottom"/>
          </w:tcPr>
          <w:p w14:paraId="427132D1" w14:textId="5D185321" w:rsidR="00067D85" w:rsidRPr="00A172B8" w:rsidRDefault="0060093C" w:rsidP="0060093C">
            <w:pPr>
              <w:pStyle w:val="TableParagraph"/>
              <w:ind w:left="-108" w:right="-108"/>
              <w:jc w:val="left"/>
              <w:rPr>
                <w:rFonts w:ascii="Sylfaen" w:hAnsi="Sylfaen" w:cs="Times New Roman"/>
                <w:b/>
                <w:szCs w:val="18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bCs/>
                <w:szCs w:val="18"/>
                <w:bdr w:val="nil"/>
                <w:lang w:val="ka-GE"/>
              </w:rPr>
              <w:t>ნაშთი 2019 წლის 1 იანვარს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0BB75ED6" w14:textId="17C2CC8D" w:rsidR="00067D85" w:rsidRPr="00A172B8" w:rsidRDefault="00067D85" w:rsidP="00394B66">
            <w:pPr>
              <w:ind w:left="-108" w:right="57"/>
              <w:jc w:val="right"/>
              <w:rPr>
                <w:rFonts w:ascii="Sylfaen" w:hAnsi="Sylfaen" w:cs="Times New Roman"/>
                <w:b/>
                <w:szCs w:val="18"/>
                <w:lang w:val="ka-GE"/>
              </w:rPr>
            </w:pPr>
            <w:r w:rsidRPr="00A172B8">
              <w:rPr>
                <w:rFonts w:ascii="Sylfaen" w:hAnsi="Sylfaen"/>
                <w:b/>
                <w:bCs/>
                <w:color w:val="000000"/>
                <w:szCs w:val="18"/>
              </w:rPr>
              <w:t>18,133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14BDE23B" w14:textId="4E3D4F7C" w:rsidR="00067D85" w:rsidRPr="00A172B8" w:rsidRDefault="00067D85" w:rsidP="00394B66">
            <w:pPr>
              <w:ind w:left="-108" w:right="57"/>
              <w:jc w:val="right"/>
              <w:rPr>
                <w:rFonts w:ascii="Sylfaen" w:hAnsi="Sylfaen" w:cs="Times New Roman"/>
                <w:b/>
                <w:szCs w:val="18"/>
                <w:lang w:val="ka-GE"/>
              </w:rPr>
            </w:pPr>
            <w:r w:rsidRPr="00A172B8">
              <w:rPr>
                <w:rFonts w:ascii="Sylfaen" w:hAnsi="Sylfaen"/>
                <w:b/>
                <w:bCs/>
                <w:color w:val="000000"/>
                <w:szCs w:val="18"/>
              </w:rPr>
              <w:t>52,05</w:t>
            </w:r>
            <w:r w:rsidR="00B555F4">
              <w:rPr>
                <w:rFonts w:ascii="Sylfaen" w:hAnsi="Sylfaen"/>
                <w:b/>
                <w:bCs/>
                <w:color w:val="000000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right w:val="nil"/>
            </w:tcBorders>
            <w:vAlign w:val="center"/>
          </w:tcPr>
          <w:p w14:paraId="539CA489" w14:textId="44EA960A" w:rsidR="00067D85" w:rsidRPr="00A172B8" w:rsidRDefault="00067D85" w:rsidP="00394B66">
            <w:pPr>
              <w:ind w:left="-108" w:right="57"/>
              <w:jc w:val="right"/>
              <w:rPr>
                <w:rFonts w:ascii="Sylfaen" w:hAnsi="Sylfaen" w:cs="Times New Roman"/>
                <w:b/>
                <w:szCs w:val="18"/>
                <w:lang w:val="ka-GE"/>
              </w:rPr>
            </w:pPr>
            <w:r w:rsidRPr="00A172B8">
              <w:rPr>
                <w:rFonts w:ascii="Sylfaen" w:hAnsi="Sylfaen"/>
                <w:b/>
                <w:bCs/>
                <w:color w:val="000000"/>
                <w:szCs w:val="18"/>
              </w:rPr>
              <w:t>70,18</w:t>
            </w:r>
            <w:r w:rsidR="00B555F4">
              <w:rPr>
                <w:rFonts w:ascii="Sylfaen" w:hAnsi="Sylfaen"/>
                <w:b/>
                <w:bCs/>
                <w:color w:val="000000"/>
                <w:szCs w:val="18"/>
              </w:rPr>
              <w:t>5</w:t>
            </w:r>
          </w:p>
        </w:tc>
      </w:tr>
      <w:tr w:rsidR="002539AC" w:rsidRPr="00A172B8" w14:paraId="0DC1B23B" w14:textId="77777777" w:rsidTr="00394B66">
        <w:tblPrEx>
          <w:jc w:val="center"/>
          <w:tblInd w:w="0" w:type="dxa"/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val="23"/>
          <w:jc w:val="center"/>
        </w:trPr>
        <w:tc>
          <w:tcPr>
            <w:tcW w:w="4535" w:type="dxa"/>
            <w:tcBorders>
              <w:left w:val="nil"/>
            </w:tcBorders>
            <w:vAlign w:val="bottom"/>
          </w:tcPr>
          <w:p w14:paraId="1108FB5D" w14:textId="77777777" w:rsidR="002539AC" w:rsidRPr="00A172B8" w:rsidRDefault="002539AC" w:rsidP="00733418">
            <w:pPr>
              <w:pStyle w:val="TableParagraph"/>
              <w:ind w:left="-108" w:right="-108"/>
              <w:jc w:val="left"/>
              <w:rPr>
                <w:rFonts w:ascii="Sylfaen" w:hAnsi="Sylfaen" w:cs="Times New Roman"/>
                <w:szCs w:val="18"/>
                <w:lang w:val="ka-GE"/>
              </w:rPr>
            </w:pPr>
          </w:p>
        </w:tc>
        <w:tc>
          <w:tcPr>
            <w:tcW w:w="1701" w:type="dxa"/>
            <w:vAlign w:val="center"/>
          </w:tcPr>
          <w:p w14:paraId="209FEB24" w14:textId="77777777" w:rsidR="002539AC" w:rsidRPr="00A172B8" w:rsidRDefault="002539AC" w:rsidP="00394B66">
            <w:pPr>
              <w:ind w:left="-108" w:right="57"/>
              <w:jc w:val="right"/>
              <w:rPr>
                <w:rFonts w:ascii="Sylfaen" w:hAnsi="Sylfaen" w:cs="Times New Roman"/>
                <w:szCs w:val="18"/>
                <w:lang w:val="ka-GE"/>
              </w:rPr>
            </w:pPr>
          </w:p>
        </w:tc>
        <w:tc>
          <w:tcPr>
            <w:tcW w:w="1701" w:type="dxa"/>
            <w:vAlign w:val="center"/>
          </w:tcPr>
          <w:p w14:paraId="320C7B14" w14:textId="77777777" w:rsidR="002539AC" w:rsidRPr="00A172B8" w:rsidRDefault="002539AC" w:rsidP="00394B66">
            <w:pPr>
              <w:ind w:left="-108" w:right="57"/>
              <w:jc w:val="right"/>
              <w:rPr>
                <w:rFonts w:ascii="Sylfaen" w:hAnsi="Sylfaen" w:cs="Times New Roman"/>
                <w:szCs w:val="18"/>
                <w:lang w:val="ka-GE"/>
              </w:rPr>
            </w:pP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14:paraId="23DA6E2E" w14:textId="77777777" w:rsidR="002539AC" w:rsidRPr="00A172B8" w:rsidRDefault="002539AC" w:rsidP="00394B66">
            <w:pPr>
              <w:ind w:left="-108" w:right="57"/>
              <w:jc w:val="right"/>
              <w:rPr>
                <w:rFonts w:ascii="Sylfaen" w:hAnsi="Sylfaen" w:cs="Times New Roman"/>
                <w:szCs w:val="18"/>
                <w:lang w:val="ka-GE"/>
              </w:rPr>
            </w:pPr>
          </w:p>
        </w:tc>
      </w:tr>
      <w:tr w:rsidR="00067D85" w:rsidRPr="00A172B8" w14:paraId="3566A4A9" w14:textId="77777777" w:rsidTr="00394B66">
        <w:tblPrEx>
          <w:jc w:val="center"/>
          <w:tblInd w:w="0" w:type="dxa"/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val="23"/>
          <w:jc w:val="center"/>
        </w:trPr>
        <w:tc>
          <w:tcPr>
            <w:tcW w:w="4535" w:type="dxa"/>
            <w:tcBorders>
              <w:left w:val="nil"/>
            </w:tcBorders>
            <w:vAlign w:val="bottom"/>
          </w:tcPr>
          <w:p w14:paraId="3ACCF9E5" w14:textId="53399E59" w:rsidR="00067D85" w:rsidRPr="00A172B8" w:rsidRDefault="00067D85" w:rsidP="00CB39A6">
            <w:pPr>
              <w:pStyle w:val="TableParagraph"/>
              <w:ind w:left="-108" w:right="-108"/>
              <w:jc w:val="left"/>
              <w:rPr>
                <w:rFonts w:ascii="Sylfaen" w:hAnsi="Sylfaen" w:cs="Times New Roman"/>
                <w:szCs w:val="18"/>
                <w:lang w:val="ka-GE"/>
              </w:rPr>
            </w:pPr>
            <w:r w:rsidRPr="00A172B8">
              <w:rPr>
                <w:rFonts w:ascii="Sylfaen" w:eastAsia="Times New Roman" w:hAnsi="Sylfaen" w:cs="Times New Roman"/>
                <w:szCs w:val="18"/>
                <w:bdr w:val="nil"/>
                <w:lang w:val="ka-GE"/>
              </w:rPr>
              <w:t xml:space="preserve">წლის მთლიანი სრული </w:t>
            </w:r>
            <w:r w:rsidR="00CB39A6">
              <w:rPr>
                <w:rFonts w:ascii="Sylfaen" w:eastAsia="Times New Roman" w:hAnsi="Sylfaen" w:cs="Times New Roman"/>
                <w:szCs w:val="18"/>
                <w:bdr w:val="nil"/>
                <w:lang w:val="ka-GE"/>
              </w:rPr>
              <w:t>შემოსავალი</w:t>
            </w:r>
          </w:p>
        </w:tc>
        <w:tc>
          <w:tcPr>
            <w:tcW w:w="1701" w:type="dxa"/>
            <w:vAlign w:val="center"/>
          </w:tcPr>
          <w:p w14:paraId="649B9D68" w14:textId="24A6DE67" w:rsidR="00067D85" w:rsidRPr="00A172B8" w:rsidRDefault="00067D85" w:rsidP="00394B66">
            <w:pPr>
              <w:ind w:left="-108" w:right="57"/>
              <w:jc w:val="right"/>
              <w:rPr>
                <w:rFonts w:ascii="Sylfaen" w:hAnsi="Sylfaen" w:cs="Times New Roman"/>
                <w:szCs w:val="18"/>
                <w:lang w:val="ka-GE"/>
              </w:rPr>
            </w:pPr>
            <w:r w:rsidRPr="00A172B8">
              <w:rPr>
                <w:rFonts w:ascii="Sylfaen" w:hAnsi="Sylfaen"/>
                <w:color w:val="000000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14:paraId="40F2891B" w14:textId="633C0C36" w:rsidR="00E77896" w:rsidRPr="00E77896" w:rsidRDefault="00667D79" w:rsidP="00667D79">
            <w:pPr>
              <w:ind w:left="-108" w:right="57"/>
              <w:jc w:val="right"/>
              <w:rPr>
                <w:rFonts w:ascii="Sylfaen" w:hAnsi="Sylfaen" w:cs="Times New Roman"/>
                <w:szCs w:val="18"/>
                <w:lang w:val="ka-GE"/>
              </w:rPr>
            </w:pPr>
            <w:r>
              <w:rPr>
                <w:rFonts w:ascii="Sylfaen" w:hAnsi="Sylfaen"/>
                <w:color w:val="000000"/>
                <w:szCs w:val="18"/>
                <w:lang w:val="ka-GE"/>
              </w:rPr>
              <w:t>1,47</w:t>
            </w:r>
            <w:r w:rsidR="00E77896" w:rsidRPr="00E77896">
              <w:rPr>
                <w:rFonts w:ascii="Sylfaen" w:hAnsi="Sylfaen"/>
                <w:color w:val="000000"/>
                <w:szCs w:val="18"/>
              </w:rPr>
              <w:t>3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14:paraId="3382A0FC" w14:textId="601E4907" w:rsidR="00067D85" w:rsidRPr="00E77896" w:rsidRDefault="00667D79" w:rsidP="00394B66">
            <w:pPr>
              <w:ind w:left="-108" w:right="57"/>
              <w:jc w:val="right"/>
              <w:rPr>
                <w:rFonts w:ascii="Sylfaen" w:hAnsi="Sylfaen" w:cs="Times New Roman"/>
                <w:szCs w:val="18"/>
                <w:lang w:val="ka-GE"/>
              </w:rPr>
            </w:pPr>
            <w:r>
              <w:rPr>
                <w:rFonts w:ascii="Sylfaen" w:hAnsi="Sylfaen"/>
                <w:color w:val="000000"/>
                <w:szCs w:val="18"/>
                <w:lang w:val="ka-GE"/>
              </w:rPr>
              <w:t>1,47</w:t>
            </w:r>
            <w:r w:rsidRPr="00E77896">
              <w:rPr>
                <w:rFonts w:ascii="Sylfaen" w:hAnsi="Sylfaen"/>
                <w:color w:val="000000"/>
                <w:szCs w:val="18"/>
              </w:rPr>
              <w:t>3</w:t>
            </w:r>
          </w:p>
        </w:tc>
      </w:tr>
      <w:tr w:rsidR="002539AC" w:rsidRPr="00A172B8" w14:paraId="4905BE88" w14:textId="77777777" w:rsidTr="00394B66">
        <w:tblPrEx>
          <w:jc w:val="center"/>
          <w:tblInd w:w="0" w:type="dxa"/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val="23"/>
          <w:jc w:val="center"/>
        </w:trPr>
        <w:tc>
          <w:tcPr>
            <w:tcW w:w="4535" w:type="dxa"/>
            <w:tcBorders>
              <w:top w:val="single" w:sz="4" w:space="0" w:color="auto"/>
              <w:left w:val="nil"/>
            </w:tcBorders>
            <w:vAlign w:val="bottom"/>
          </w:tcPr>
          <w:p w14:paraId="3DC7BB51" w14:textId="77777777" w:rsidR="002539AC" w:rsidRPr="00A172B8" w:rsidRDefault="002539AC" w:rsidP="00733418">
            <w:pPr>
              <w:pStyle w:val="TableParagraph"/>
              <w:ind w:left="-108" w:right="-108"/>
              <w:jc w:val="left"/>
              <w:rPr>
                <w:rFonts w:ascii="Sylfaen" w:hAnsi="Sylfaen" w:cs="Times New Roman"/>
                <w:b/>
                <w:szCs w:val="18"/>
                <w:lang w:val="ka-GE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3269D6B0" w14:textId="77777777" w:rsidR="002539AC" w:rsidRPr="00A172B8" w:rsidRDefault="002539AC" w:rsidP="00394B66">
            <w:pPr>
              <w:ind w:left="-108" w:right="57"/>
              <w:jc w:val="right"/>
              <w:rPr>
                <w:rFonts w:ascii="Sylfaen" w:hAnsi="Sylfaen" w:cs="Times New Roman"/>
                <w:b/>
                <w:szCs w:val="18"/>
                <w:lang w:val="ka-GE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215DE39F" w14:textId="77777777" w:rsidR="002539AC" w:rsidRPr="0060093C" w:rsidRDefault="002539AC" w:rsidP="00394B66">
            <w:pPr>
              <w:ind w:left="-108" w:right="57"/>
              <w:jc w:val="right"/>
              <w:rPr>
                <w:rFonts w:ascii="Sylfaen" w:hAnsi="Sylfaen" w:cs="Times New Roman"/>
                <w:b/>
                <w:szCs w:val="18"/>
                <w:highlight w:val="yellow"/>
                <w:lang w:val="ka-GE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nil"/>
            </w:tcBorders>
            <w:vAlign w:val="center"/>
          </w:tcPr>
          <w:p w14:paraId="29F221C1" w14:textId="77777777" w:rsidR="002539AC" w:rsidRPr="0060093C" w:rsidRDefault="002539AC" w:rsidP="00394B66">
            <w:pPr>
              <w:ind w:left="-108" w:right="57"/>
              <w:jc w:val="right"/>
              <w:rPr>
                <w:rFonts w:ascii="Sylfaen" w:hAnsi="Sylfaen" w:cs="Times New Roman"/>
                <w:b/>
                <w:szCs w:val="18"/>
                <w:highlight w:val="yellow"/>
                <w:lang w:val="ka-GE"/>
              </w:rPr>
            </w:pPr>
          </w:p>
        </w:tc>
      </w:tr>
      <w:tr w:rsidR="00E77896" w:rsidRPr="00A172B8" w14:paraId="55B00932" w14:textId="77777777" w:rsidTr="00394B66">
        <w:tblPrEx>
          <w:jc w:val="center"/>
          <w:tblInd w:w="0" w:type="dxa"/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val="23"/>
          <w:jc w:val="center"/>
        </w:trPr>
        <w:tc>
          <w:tcPr>
            <w:tcW w:w="4535" w:type="dxa"/>
            <w:tcBorders>
              <w:left w:val="nil"/>
              <w:bottom w:val="single" w:sz="12" w:space="0" w:color="auto"/>
            </w:tcBorders>
            <w:vAlign w:val="bottom"/>
          </w:tcPr>
          <w:p w14:paraId="7C6B43F0" w14:textId="6D90D708" w:rsidR="00E77896" w:rsidRPr="00A172B8" w:rsidRDefault="00E77896" w:rsidP="00E77896">
            <w:pPr>
              <w:pStyle w:val="TableParagraph"/>
              <w:ind w:left="-108" w:right="-108"/>
              <w:jc w:val="left"/>
              <w:rPr>
                <w:rFonts w:ascii="Sylfaen" w:hAnsi="Sylfaen" w:cs="Times New Roman"/>
                <w:b/>
                <w:szCs w:val="18"/>
                <w:lang w:val="ka-GE"/>
              </w:rPr>
            </w:pPr>
            <w:r w:rsidRPr="00A172B8">
              <w:rPr>
                <w:rFonts w:ascii="Sylfaen" w:eastAsia="Times New Roman" w:hAnsi="Sylfaen" w:cs="Times New Roman"/>
                <w:b/>
                <w:bCs/>
                <w:szCs w:val="18"/>
                <w:bdr w:val="nil"/>
                <w:lang w:val="ka-GE"/>
              </w:rPr>
              <w:t xml:space="preserve">ნაშთი 2019 წლის 30 </w:t>
            </w:r>
            <w:r>
              <w:rPr>
                <w:rFonts w:ascii="Sylfaen" w:eastAsia="Times New Roman" w:hAnsi="Sylfaen" w:cs="Times New Roman"/>
                <w:b/>
                <w:bCs/>
                <w:szCs w:val="18"/>
                <w:bdr w:val="nil"/>
                <w:lang w:val="ka-GE"/>
              </w:rPr>
              <w:t>სექტემბერს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3A1A5AE7" w14:textId="459819CE" w:rsidR="00E77896" w:rsidRPr="00A172B8" w:rsidRDefault="00E77896" w:rsidP="00394B66">
            <w:pPr>
              <w:ind w:left="-108" w:right="57"/>
              <w:jc w:val="right"/>
              <w:rPr>
                <w:rFonts w:ascii="Sylfaen" w:hAnsi="Sylfaen" w:cs="Times New Roman"/>
                <w:b/>
                <w:szCs w:val="18"/>
                <w:lang w:val="ka-GE"/>
              </w:rPr>
            </w:pPr>
            <w:r w:rsidRPr="00A172B8">
              <w:rPr>
                <w:rFonts w:ascii="Sylfaen" w:hAnsi="Sylfaen"/>
                <w:b/>
                <w:bCs/>
                <w:color w:val="000000"/>
                <w:szCs w:val="18"/>
              </w:rPr>
              <w:t>18,133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201E2E8E" w14:textId="0121F8E7" w:rsidR="00E77896" w:rsidRPr="00E77896" w:rsidRDefault="00E77896" w:rsidP="00667D79">
            <w:pPr>
              <w:ind w:left="-108" w:right="57"/>
              <w:jc w:val="right"/>
              <w:rPr>
                <w:rFonts w:ascii="Sylfaen" w:hAnsi="Sylfaen"/>
                <w:b/>
                <w:bCs/>
                <w:color w:val="000000"/>
                <w:szCs w:val="18"/>
              </w:rPr>
            </w:pPr>
            <w:r w:rsidRPr="00E77896">
              <w:rPr>
                <w:rFonts w:ascii="Sylfaen" w:hAnsi="Sylfaen"/>
                <w:b/>
                <w:bCs/>
                <w:color w:val="000000"/>
                <w:szCs w:val="18"/>
              </w:rPr>
              <w:t>53,</w:t>
            </w:r>
            <w:r w:rsidR="00667D79">
              <w:rPr>
                <w:rFonts w:ascii="Sylfaen" w:hAnsi="Sylfaen"/>
                <w:b/>
                <w:bCs/>
                <w:color w:val="000000"/>
                <w:szCs w:val="18"/>
                <w:lang w:val="ka-GE"/>
              </w:rPr>
              <w:t>5</w:t>
            </w:r>
            <w:r w:rsidRPr="00E77896">
              <w:rPr>
                <w:rFonts w:ascii="Sylfaen" w:hAnsi="Sylfaen"/>
                <w:b/>
                <w:bCs/>
                <w:color w:val="000000"/>
                <w:szCs w:val="18"/>
              </w:rPr>
              <w:t>25</w:t>
            </w:r>
          </w:p>
        </w:tc>
        <w:tc>
          <w:tcPr>
            <w:tcW w:w="1701" w:type="dxa"/>
            <w:tcBorders>
              <w:bottom w:val="single" w:sz="12" w:space="0" w:color="auto"/>
              <w:right w:val="nil"/>
            </w:tcBorders>
            <w:vAlign w:val="center"/>
          </w:tcPr>
          <w:p w14:paraId="40ECC0DF" w14:textId="4E282767" w:rsidR="00E77896" w:rsidRPr="00E77896" w:rsidRDefault="00667D79" w:rsidP="00394B66">
            <w:pPr>
              <w:ind w:left="-108" w:right="57"/>
              <w:jc w:val="right"/>
              <w:rPr>
                <w:rFonts w:ascii="Sylfaen" w:hAnsi="Sylfaen"/>
                <w:b/>
                <w:bCs/>
                <w:color w:val="000000"/>
                <w:szCs w:val="18"/>
              </w:rPr>
            </w:pPr>
            <w:r>
              <w:rPr>
                <w:rFonts w:ascii="Sylfaen" w:hAnsi="Sylfaen"/>
                <w:b/>
                <w:bCs/>
                <w:color w:val="000000"/>
                <w:szCs w:val="18"/>
              </w:rPr>
              <w:t>71,6</w:t>
            </w:r>
            <w:r w:rsidR="00E77896" w:rsidRPr="00E77896">
              <w:rPr>
                <w:rFonts w:ascii="Sylfaen" w:hAnsi="Sylfaen"/>
                <w:b/>
                <w:bCs/>
                <w:color w:val="000000"/>
                <w:szCs w:val="18"/>
              </w:rPr>
              <w:t>58</w:t>
            </w:r>
          </w:p>
        </w:tc>
      </w:tr>
    </w:tbl>
    <w:p w14:paraId="067398B7" w14:textId="77777777" w:rsidR="00573788" w:rsidRPr="00A172B8" w:rsidRDefault="00573788" w:rsidP="00573788">
      <w:pPr>
        <w:rPr>
          <w:rFonts w:ascii="Sylfaen" w:hAnsi="Sylfaen" w:cs="Times New Roman"/>
          <w:szCs w:val="18"/>
        </w:rPr>
        <w:sectPr w:rsidR="00573788" w:rsidRPr="00A172B8" w:rsidSect="00573788">
          <w:headerReference w:type="default" r:id="rId13"/>
          <w:footerReference w:type="default" r:id="rId14"/>
          <w:pgSz w:w="11909" w:h="16834" w:code="9"/>
          <w:pgMar w:top="1134" w:right="851" w:bottom="851" w:left="1418" w:header="709" w:footer="709" w:gutter="0"/>
          <w:cols w:space="720"/>
          <w:docGrid w:linePitch="299"/>
        </w:sectPr>
      </w:pPr>
    </w:p>
    <w:tbl>
      <w:tblPr>
        <w:tblW w:w="9695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7110"/>
        <w:gridCol w:w="742"/>
        <w:gridCol w:w="921"/>
        <w:gridCol w:w="922"/>
      </w:tblGrid>
      <w:tr w:rsidR="003E468A" w:rsidRPr="00A172B8" w14:paraId="140425E2" w14:textId="77777777" w:rsidTr="00471496">
        <w:trPr>
          <w:trHeight w:val="23"/>
          <w:jc w:val="center"/>
        </w:trPr>
        <w:tc>
          <w:tcPr>
            <w:tcW w:w="7110" w:type="dxa"/>
            <w:tcBorders>
              <w:bottom w:val="nil"/>
              <w:right w:val="nil"/>
            </w:tcBorders>
            <w:vAlign w:val="bottom"/>
          </w:tcPr>
          <w:p w14:paraId="1BB64AFF" w14:textId="77777777" w:rsidR="003E468A" w:rsidRPr="00A172B8" w:rsidRDefault="003E468A" w:rsidP="00573788">
            <w:pPr>
              <w:ind w:left="5" w:right="-108" w:hanging="113"/>
              <w:jc w:val="left"/>
              <w:rPr>
                <w:rFonts w:ascii="Sylfaen" w:hAnsi="Sylfaen" w:cs="Times New Roman"/>
                <w:szCs w:val="18"/>
                <w:lang w:val="ka-GE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67DA0D" w14:textId="77777777" w:rsidR="003E468A" w:rsidRPr="00A172B8" w:rsidRDefault="003E468A" w:rsidP="00573788">
            <w:pPr>
              <w:pStyle w:val="TableParagraph"/>
              <w:ind w:left="-57" w:right="-57"/>
              <w:jc w:val="center"/>
              <w:rPr>
                <w:rFonts w:ascii="Sylfaen" w:hAnsi="Sylfaen" w:cs="Times New Roman"/>
                <w:b/>
                <w:szCs w:val="18"/>
                <w:lang w:val="ka-GE"/>
              </w:rPr>
            </w:pPr>
          </w:p>
        </w:tc>
        <w:tc>
          <w:tcPr>
            <w:tcW w:w="1843" w:type="dxa"/>
            <w:gridSpan w:val="2"/>
            <w:tcBorders>
              <w:left w:val="nil"/>
              <w:bottom w:val="nil"/>
            </w:tcBorders>
            <w:vAlign w:val="bottom"/>
          </w:tcPr>
          <w:p w14:paraId="1A24EE28" w14:textId="3A49D529" w:rsidR="003E468A" w:rsidRPr="00A172B8" w:rsidRDefault="003E468A" w:rsidP="00573788">
            <w:pPr>
              <w:pStyle w:val="TableParagraph"/>
              <w:ind w:left="-57" w:right="-57"/>
              <w:jc w:val="center"/>
              <w:rPr>
                <w:rFonts w:ascii="Sylfaen" w:eastAsia="Times New Roman" w:hAnsi="Sylfaen" w:cs="Times New Roman"/>
                <w:b/>
                <w:bCs/>
                <w:szCs w:val="18"/>
                <w:bdr w:val="nil"/>
                <w:lang w:val="ka-GE"/>
              </w:rPr>
            </w:pPr>
            <w:bookmarkStart w:id="3" w:name="Cash_Flow"/>
            <w:bookmarkEnd w:id="3"/>
          </w:p>
        </w:tc>
      </w:tr>
      <w:tr w:rsidR="003E468A" w:rsidRPr="00A172B8" w14:paraId="287F14BF" w14:textId="77777777" w:rsidTr="00471496">
        <w:trPr>
          <w:trHeight w:val="23"/>
          <w:jc w:val="center"/>
        </w:trPr>
        <w:tc>
          <w:tcPr>
            <w:tcW w:w="7110" w:type="dxa"/>
            <w:tcBorders>
              <w:top w:val="nil"/>
              <w:bottom w:val="single" w:sz="4" w:space="0" w:color="000000"/>
            </w:tcBorders>
            <w:vAlign w:val="bottom"/>
          </w:tcPr>
          <w:p w14:paraId="7E2E1801" w14:textId="77777777" w:rsidR="003E468A" w:rsidRPr="00A172B8" w:rsidRDefault="003E468A" w:rsidP="00573788">
            <w:pPr>
              <w:ind w:left="5" w:right="-108" w:hanging="113"/>
              <w:jc w:val="left"/>
              <w:rPr>
                <w:rFonts w:ascii="Sylfaen" w:hAnsi="Sylfaen" w:cs="Times New Roman"/>
                <w:szCs w:val="18"/>
                <w:lang w:val="ka-GE"/>
              </w:rPr>
            </w:pPr>
          </w:p>
        </w:tc>
        <w:tc>
          <w:tcPr>
            <w:tcW w:w="742" w:type="dxa"/>
            <w:tcBorders>
              <w:top w:val="nil"/>
              <w:bottom w:val="single" w:sz="4" w:space="0" w:color="000000"/>
              <w:right w:val="nil"/>
            </w:tcBorders>
            <w:vAlign w:val="bottom"/>
          </w:tcPr>
          <w:p w14:paraId="495BD473" w14:textId="1C64FD97" w:rsidR="003E468A" w:rsidRPr="00A172B8" w:rsidRDefault="003E468A" w:rsidP="00524BB0">
            <w:pPr>
              <w:pStyle w:val="TableParagraph"/>
              <w:ind w:left="-57" w:right="-57"/>
              <w:jc w:val="center"/>
              <w:rPr>
                <w:rFonts w:ascii="Sylfaen" w:eastAsia="Times New Roman" w:hAnsi="Sylfaen" w:cs="Times New Roman"/>
                <w:b/>
                <w:bCs/>
                <w:szCs w:val="18"/>
                <w:bdr w:val="nil"/>
                <w:lang w:val="ka-GE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F223CE" w14:textId="793A7E01" w:rsidR="003E468A" w:rsidRPr="00A172B8" w:rsidRDefault="003E468A" w:rsidP="0097194B">
            <w:pPr>
              <w:pStyle w:val="TableParagraph"/>
              <w:jc w:val="center"/>
              <w:rPr>
                <w:rFonts w:ascii="Sylfaen" w:eastAsia="Times New Roman" w:hAnsi="Sylfaen" w:cs="Times New Roman"/>
                <w:b/>
                <w:bCs/>
                <w:szCs w:val="18"/>
                <w:bdr w:val="nil"/>
                <w:lang w:val="ka-GE"/>
              </w:rPr>
            </w:pPr>
            <w:r w:rsidRPr="00A172B8">
              <w:rPr>
                <w:rFonts w:ascii="Sylfaen" w:eastAsia="Times New Roman" w:hAnsi="Sylfaen" w:cs="Times New Roman"/>
                <w:b/>
                <w:bCs/>
                <w:szCs w:val="18"/>
                <w:bdr w:val="nil"/>
                <w:lang w:val="ka-GE"/>
              </w:rPr>
              <w:t>201</w:t>
            </w:r>
            <w:r w:rsidR="0097194B" w:rsidRPr="00A172B8">
              <w:rPr>
                <w:rFonts w:ascii="Sylfaen" w:eastAsia="Times New Roman" w:hAnsi="Sylfaen" w:cs="Times New Roman"/>
                <w:b/>
                <w:bCs/>
                <w:szCs w:val="18"/>
                <w:bdr w:val="nil"/>
                <w:lang w:val="ka-GE"/>
              </w:rPr>
              <w:t>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54827A" w14:textId="178EFC37" w:rsidR="003E468A" w:rsidRPr="00A172B8" w:rsidRDefault="003E468A" w:rsidP="0097194B">
            <w:pPr>
              <w:pStyle w:val="TableParagraph"/>
              <w:jc w:val="center"/>
              <w:rPr>
                <w:rFonts w:ascii="Sylfaen" w:eastAsia="Times New Roman" w:hAnsi="Sylfaen" w:cs="Times New Roman"/>
                <w:b/>
                <w:bCs/>
                <w:szCs w:val="18"/>
                <w:bdr w:val="nil"/>
                <w:lang w:val="ka-GE"/>
              </w:rPr>
            </w:pPr>
            <w:r w:rsidRPr="00A172B8">
              <w:rPr>
                <w:rFonts w:ascii="Sylfaen" w:eastAsia="Times New Roman" w:hAnsi="Sylfaen" w:cs="Times New Roman"/>
                <w:b/>
                <w:bCs/>
                <w:szCs w:val="18"/>
                <w:bdr w:val="nil"/>
                <w:lang w:val="ka-GE"/>
              </w:rPr>
              <w:t>201</w:t>
            </w:r>
            <w:r w:rsidR="0097194B" w:rsidRPr="00A172B8">
              <w:rPr>
                <w:rFonts w:ascii="Sylfaen" w:eastAsia="Times New Roman" w:hAnsi="Sylfaen" w:cs="Times New Roman"/>
                <w:b/>
                <w:bCs/>
                <w:szCs w:val="18"/>
                <w:bdr w:val="nil"/>
                <w:lang w:val="ka-GE"/>
              </w:rPr>
              <w:t>8</w:t>
            </w:r>
          </w:p>
        </w:tc>
      </w:tr>
      <w:tr w:rsidR="003E468A" w:rsidRPr="00A172B8" w14:paraId="54B37A22" w14:textId="77777777" w:rsidTr="00471496">
        <w:trPr>
          <w:trHeight w:val="23"/>
          <w:jc w:val="center"/>
        </w:trPr>
        <w:tc>
          <w:tcPr>
            <w:tcW w:w="7110" w:type="dxa"/>
            <w:tcBorders>
              <w:top w:val="single" w:sz="4" w:space="0" w:color="000000"/>
              <w:bottom w:val="nil"/>
            </w:tcBorders>
            <w:vAlign w:val="bottom"/>
          </w:tcPr>
          <w:p w14:paraId="2E4BA972" w14:textId="77777777" w:rsidR="003E468A" w:rsidRPr="00A172B8" w:rsidRDefault="003E468A" w:rsidP="00573788">
            <w:pPr>
              <w:pStyle w:val="TableParagraph"/>
              <w:ind w:left="-108" w:right="-108"/>
              <w:jc w:val="left"/>
              <w:rPr>
                <w:rFonts w:ascii="Sylfaen" w:hAnsi="Sylfaen" w:cs="Times New Roman"/>
                <w:b/>
                <w:szCs w:val="18"/>
                <w:lang w:val="ka-GE"/>
              </w:rPr>
            </w:pPr>
          </w:p>
        </w:tc>
        <w:tc>
          <w:tcPr>
            <w:tcW w:w="742" w:type="dxa"/>
            <w:tcBorders>
              <w:top w:val="single" w:sz="4" w:space="0" w:color="000000"/>
              <w:bottom w:val="nil"/>
            </w:tcBorders>
            <w:vAlign w:val="bottom"/>
          </w:tcPr>
          <w:p w14:paraId="27B04DE3" w14:textId="77777777" w:rsidR="003E468A" w:rsidRPr="00A172B8" w:rsidRDefault="003E468A" w:rsidP="00573788">
            <w:pPr>
              <w:ind w:left="-57" w:right="-57"/>
              <w:jc w:val="center"/>
              <w:rPr>
                <w:rFonts w:ascii="Sylfaen" w:hAnsi="Sylfaen" w:cs="Times New Roman"/>
                <w:szCs w:val="18"/>
                <w:lang w:val="ka-GE"/>
              </w:rPr>
            </w:pPr>
          </w:p>
        </w:tc>
        <w:tc>
          <w:tcPr>
            <w:tcW w:w="921" w:type="dxa"/>
            <w:tcBorders>
              <w:top w:val="single" w:sz="4" w:space="0" w:color="auto"/>
              <w:bottom w:val="nil"/>
            </w:tcBorders>
            <w:vAlign w:val="bottom"/>
          </w:tcPr>
          <w:p w14:paraId="31A8BE47" w14:textId="77777777" w:rsidR="003E468A" w:rsidRPr="00A172B8" w:rsidRDefault="003E468A" w:rsidP="00573788">
            <w:pPr>
              <w:ind w:left="-108" w:right="57"/>
              <w:jc w:val="right"/>
              <w:rPr>
                <w:rFonts w:ascii="Sylfaen" w:hAnsi="Sylfaen" w:cs="Times New Roman"/>
                <w:szCs w:val="18"/>
                <w:lang w:val="ka-GE"/>
              </w:rPr>
            </w:pPr>
          </w:p>
        </w:tc>
        <w:tc>
          <w:tcPr>
            <w:tcW w:w="922" w:type="dxa"/>
            <w:tcBorders>
              <w:top w:val="single" w:sz="4" w:space="0" w:color="auto"/>
              <w:bottom w:val="nil"/>
            </w:tcBorders>
            <w:vAlign w:val="bottom"/>
          </w:tcPr>
          <w:p w14:paraId="31988834" w14:textId="77777777" w:rsidR="003E468A" w:rsidRPr="00A172B8" w:rsidRDefault="003E468A" w:rsidP="00573788">
            <w:pPr>
              <w:ind w:left="-108" w:right="57"/>
              <w:jc w:val="right"/>
              <w:rPr>
                <w:rFonts w:ascii="Sylfaen" w:hAnsi="Sylfaen" w:cs="Times New Roman"/>
                <w:szCs w:val="18"/>
                <w:lang w:val="ka-GE"/>
              </w:rPr>
            </w:pPr>
          </w:p>
        </w:tc>
      </w:tr>
      <w:tr w:rsidR="003E468A" w:rsidRPr="00A172B8" w14:paraId="469043BB" w14:textId="77777777" w:rsidTr="003E468A">
        <w:trPr>
          <w:trHeight w:val="23"/>
          <w:jc w:val="center"/>
        </w:trPr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614578" w14:textId="77777777" w:rsidR="003E468A" w:rsidRPr="00A172B8" w:rsidRDefault="003E468A" w:rsidP="002717FC">
            <w:pPr>
              <w:pStyle w:val="TableParagraph"/>
              <w:ind w:left="-108" w:right="-108"/>
              <w:jc w:val="left"/>
              <w:rPr>
                <w:rFonts w:ascii="Sylfaen" w:hAnsi="Sylfaen" w:cs="Times New Roman"/>
                <w:b/>
                <w:szCs w:val="18"/>
                <w:lang w:val="ka-GE"/>
              </w:rPr>
            </w:pPr>
            <w:r w:rsidRPr="00A172B8">
              <w:rPr>
                <w:rFonts w:ascii="Sylfaen" w:eastAsia="Times New Roman" w:hAnsi="Sylfaen" w:cs="Times New Roman"/>
                <w:b/>
                <w:bCs/>
                <w:szCs w:val="18"/>
                <w:bdr w:val="nil"/>
                <w:lang w:val="ka-GE"/>
              </w:rPr>
              <w:t>ფულადი სახსრები საოპერაციო საქმიანობიდან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B2BB47" w14:textId="77777777" w:rsidR="003E468A" w:rsidRPr="00A172B8" w:rsidRDefault="003E468A" w:rsidP="00573788">
            <w:pPr>
              <w:ind w:left="-57" w:right="-57"/>
              <w:jc w:val="center"/>
              <w:rPr>
                <w:rFonts w:ascii="Sylfaen" w:hAnsi="Sylfaen" w:cs="Times New Roman"/>
                <w:szCs w:val="18"/>
                <w:lang w:val="ka-GE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C74C7D" w14:textId="77777777" w:rsidR="003E468A" w:rsidRPr="00A172B8" w:rsidRDefault="003E468A" w:rsidP="00573788">
            <w:pPr>
              <w:ind w:left="-108" w:right="57"/>
              <w:jc w:val="right"/>
              <w:rPr>
                <w:rFonts w:ascii="Sylfaen" w:hAnsi="Sylfaen" w:cs="Times New Roman"/>
                <w:szCs w:val="18"/>
                <w:lang w:val="ka-GE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CE2C02" w14:textId="77777777" w:rsidR="003E468A" w:rsidRPr="00A172B8" w:rsidRDefault="003E468A" w:rsidP="00573788">
            <w:pPr>
              <w:ind w:left="-108" w:right="57"/>
              <w:jc w:val="right"/>
              <w:rPr>
                <w:rFonts w:ascii="Sylfaen" w:hAnsi="Sylfaen" w:cs="Times New Roman"/>
                <w:szCs w:val="18"/>
                <w:lang w:val="ka-GE"/>
              </w:rPr>
            </w:pPr>
          </w:p>
        </w:tc>
      </w:tr>
      <w:tr w:rsidR="005C3A8F" w:rsidRPr="00A172B8" w14:paraId="025BA4F1" w14:textId="77777777" w:rsidTr="00394B66">
        <w:trPr>
          <w:trHeight w:val="23"/>
          <w:jc w:val="center"/>
        </w:trPr>
        <w:tc>
          <w:tcPr>
            <w:tcW w:w="7110" w:type="dxa"/>
            <w:tcBorders>
              <w:top w:val="nil"/>
            </w:tcBorders>
            <w:vAlign w:val="bottom"/>
          </w:tcPr>
          <w:p w14:paraId="27834011" w14:textId="43E82C73" w:rsidR="005C3A8F" w:rsidRPr="00A172B8" w:rsidRDefault="005C3A8F" w:rsidP="005C3A8F">
            <w:pPr>
              <w:pStyle w:val="TableParagraph"/>
              <w:ind w:left="-108" w:right="-108"/>
              <w:jc w:val="left"/>
              <w:rPr>
                <w:rFonts w:ascii="Sylfaen" w:hAnsi="Sylfaen" w:cs="Times New Roman"/>
                <w:szCs w:val="18"/>
                <w:lang w:val="ka-GE"/>
              </w:rPr>
            </w:pPr>
            <w:r w:rsidRPr="00A172B8">
              <w:rPr>
                <w:rFonts w:ascii="Sylfaen" w:eastAsia="Times New Roman" w:hAnsi="Sylfaen" w:cs="Times New Roman"/>
                <w:szCs w:val="18"/>
                <w:bdr w:val="nil"/>
                <w:lang w:val="ka-GE"/>
              </w:rPr>
              <w:t>მოგება დაბეგვრამდე</w:t>
            </w:r>
          </w:p>
        </w:tc>
        <w:tc>
          <w:tcPr>
            <w:tcW w:w="742" w:type="dxa"/>
            <w:tcBorders>
              <w:top w:val="nil"/>
            </w:tcBorders>
            <w:vAlign w:val="bottom"/>
          </w:tcPr>
          <w:p w14:paraId="713D8B90" w14:textId="77777777" w:rsidR="005C3A8F" w:rsidRPr="00A172B8" w:rsidRDefault="005C3A8F" w:rsidP="005C3A8F">
            <w:pPr>
              <w:ind w:left="-57" w:right="-57"/>
              <w:jc w:val="center"/>
              <w:rPr>
                <w:rFonts w:ascii="Sylfaen" w:hAnsi="Sylfaen" w:cs="Times New Roman"/>
                <w:szCs w:val="18"/>
                <w:lang w:val="ka-GE"/>
              </w:rPr>
            </w:pPr>
          </w:p>
        </w:tc>
        <w:tc>
          <w:tcPr>
            <w:tcW w:w="921" w:type="dxa"/>
            <w:tcBorders>
              <w:top w:val="nil"/>
            </w:tcBorders>
            <w:vAlign w:val="center"/>
          </w:tcPr>
          <w:p w14:paraId="612006C6" w14:textId="4EF1C6FB" w:rsidR="005C3A8F" w:rsidRPr="00D37916" w:rsidRDefault="00D37916" w:rsidP="00667D79">
            <w:pPr>
              <w:ind w:left="-108" w:right="57"/>
              <w:jc w:val="right"/>
              <w:rPr>
                <w:rFonts w:ascii="Sylfaen" w:hAnsi="Sylfaen"/>
                <w:color w:val="000000"/>
                <w:szCs w:val="18"/>
              </w:rPr>
            </w:pPr>
            <w:r w:rsidRPr="00D37916">
              <w:rPr>
                <w:rFonts w:ascii="Sylfaen" w:hAnsi="Sylfaen"/>
                <w:color w:val="000000"/>
                <w:szCs w:val="18"/>
              </w:rPr>
              <w:t>1,</w:t>
            </w:r>
            <w:r w:rsidR="00667D79">
              <w:rPr>
                <w:rFonts w:ascii="Sylfaen" w:hAnsi="Sylfaen"/>
                <w:color w:val="000000"/>
                <w:szCs w:val="18"/>
                <w:lang w:val="ka-GE"/>
              </w:rPr>
              <w:t>5</w:t>
            </w:r>
            <w:r w:rsidRPr="00D37916">
              <w:rPr>
                <w:rFonts w:ascii="Sylfaen" w:hAnsi="Sylfaen"/>
                <w:color w:val="000000"/>
                <w:szCs w:val="18"/>
              </w:rPr>
              <w:t>90</w:t>
            </w:r>
          </w:p>
        </w:tc>
        <w:tc>
          <w:tcPr>
            <w:tcW w:w="922" w:type="dxa"/>
            <w:tcBorders>
              <w:top w:val="nil"/>
            </w:tcBorders>
            <w:vAlign w:val="center"/>
          </w:tcPr>
          <w:p w14:paraId="24B0D6B0" w14:textId="54269707" w:rsidR="005C3A8F" w:rsidRPr="00F45C71" w:rsidRDefault="00F45C71" w:rsidP="00394B66">
            <w:pPr>
              <w:ind w:left="-108" w:right="57"/>
              <w:jc w:val="right"/>
              <w:rPr>
                <w:rFonts w:ascii="Sylfaen" w:hAnsi="Sylfaen"/>
                <w:color w:val="000000"/>
                <w:szCs w:val="18"/>
              </w:rPr>
            </w:pPr>
            <w:r w:rsidRPr="00F45C71">
              <w:rPr>
                <w:rFonts w:ascii="Sylfaen" w:hAnsi="Sylfaen"/>
                <w:color w:val="000000"/>
                <w:szCs w:val="18"/>
              </w:rPr>
              <w:t>6,863</w:t>
            </w:r>
          </w:p>
        </w:tc>
      </w:tr>
      <w:tr w:rsidR="005C3A8F" w:rsidRPr="00A172B8" w14:paraId="021350C9" w14:textId="77777777" w:rsidTr="00394B66">
        <w:trPr>
          <w:trHeight w:val="23"/>
          <w:jc w:val="center"/>
        </w:trPr>
        <w:tc>
          <w:tcPr>
            <w:tcW w:w="7110" w:type="dxa"/>
            <w:vAlign w:val="bottom"/>
          </w:tcPr>
          <w:p w14:paraId="10D35F7C" w14:textId="77777777" w:rsidR="005C3A8F" w:rsidRPr="00A172B8" w:rsidRDefault="005C3A8F" w:rsidP="005C3A8F">
            <w:pPr>
              <w:pStyle w:val="TableParagraph"/>
              <w:ind w:left="-108" w:right="-108"/>
              <w:jc w:val="left"/>
              <w:rPr>
                <w:rFonts w:ascii="Sylfaen" w:hAnsi="Sylfaen" w:cs="Times New Roman"/>
                <w:szCs w:val="18"/>
                <w:lang w:val="ka-GE"/>
              </w:rPr>
            </w:pPr>
            <w:r w:rsidRPr="00A172B8">
              <w:rPr>
                <w:rFonts w:ascii="Sylfaen" w:eastAsia="Times New Roman" w:hAnsi="Sylfaen" w:cs="Times New Roman"/>
                <w:szCs w:val="18"/>
                <w:bdr w:val="nil"/>
                <w:lang w:val="ka-GE"/>
              </w:rPr>
              <w:t>კორექტირებები:</w:t>
            </w:r>
          </w:p>
        </w:tc>
        <w:tc>
          <w:tcPr>
            <w:tcW w:w="742" w:type="dxa"/>
            <w:vAlign w:val="bottom"/>
          </w:tcPr>
          <w:p w14:paraId="1802D8CA" w14:textId="77777777" w:rsidR="005C3A8F" w:rsidRPr="00A172B8" w:rsidRDefault="005C3A8F" w:rsidP="005C3A8F">
            <w:pPr>
              <w:ind w:left="-57" w:right="-57"/>
              <w:jc w:val="center"/>
              <w:rPr>
                <w:rFonts w:ascii="Sylfaen" w:hAnsi="Sylfaen" w:cs="Times New Roman"/>
                <w:szCs w:val="18"/>
                <w:lang w:val="ka-GE"/>
              </w:rPr>
            </w:pPr>
          </w:p>
        </w:tc>
        <w:tc>
          <w:tcPr>
            <w:tcW w:w="921" w:type="dxa"/>
            <w:vAlign w:val="center"/>
          </w:tcPr>
          <w:p w14:paraId="40438577" w14:textId="77777777" w:rsidR="005C3A8F" w:rsidRPr="00D37916" w:rsidRDefault="005C3A8F" w:rsidP="00394B66">
            <w:pPr>
              <w:ind w:left="-108" w:right="57"/>
              <w:jc w:val="right"/>
              <w:rPr>
                <w:rFonts w:ascii="Sylfaen" w:hAnsi="Sylfaen"/>
                <w:color w:val="000000"/>
                <w:szCs w:val="18"/>
              </w:rPr>
            </w:pPr>
          </w:p>
        </w:tc>
        <w:tc>
          <w:tcPr>
            <w:tcW w:w="922" w:type="dxa"/>
            <w:vAlign w:val="center"/>
          </w:tcPr>
          <w:p w14:paraId="7963F607" w14:textId="77777777" w:rsidR="005C3A8F" w:rsidRPr="00F45C71" w:rsidRDefault="005C3A8F" w:rsidP="00394B66">
            <w:pPr>
              <w:ind w:left="-108" w:right="57"/>
              <w:jc w:val="right"/>
              <w:rPr>
                <w:rFonts w:ascii="Sylfaen" w:hAnsi="Sylfaen"/>
                <w:color w:val="000000"/>
                <w:szCs w:val="18"/>
              </w:rPr>
            </w:pPr>
          </w:p>
        </w:tc>
      </w:tr>
      <w:tr w:rsidR="00F45C71" w:rsidRPr="00A172B8" w14:paraId="696A17AD" w14:textId="77777777" w:rsidTr="00394B66">
        <w:trPr>
          <w:trHeight w:val="23"/>
          <w:jc w:val="center"/>
        </w:trPr>
        <w:tc>
          <w:tcPr>
            <w:tcW w:w="7110" w:type="dxa"/>
            <w:vAlign w:val="bottom"/>
          </w:tcPr>
          <w:p w14:paraId="3A0EDFF3" w14:textId="67B83C53" w:rsidR="00F45C71" w:rsidRPr="00A172B8" w:rsidRDefault="00F45C71" w:rsidP="00F45C71">
            <w:pPr>
              <w:pStyle w:val="TableParagraph"/>
              <w:ind w:left="57" w:right="-108"/>
              <w:jc w:val="left"/>
              <w:rPr>
                <w:rFonts w:ascii="Sylfaen" w:hAnsi="Sylfaen" w:cs="Times New Roman"/>
                <w:szCs w:val="18"/>
                <w:lang w:val="ka-GE"/>
              </w:rPr>
            </w:pPr>
            <w:r w:rsidRPr="00A172B8">
              <w:rPr>
                <w:rFonts w:ascii="Sylfaen" w:eastAsia="Times New Roman" w:hAnsi="Sylfaen" w:cs="Times New Roman"/>
                <w:szCs w:val="18"/>
                <w:bdr w:val="nil"/>
                <w:lang w:val="ka-GE"/>
              </w:rPr>
              <w:t>ძირითადი საშუალებებისა</w:t>
            </w:r>
            <w:r w:rsidRPr="00A172B8">
              <w:rPr>
                <w:rFonts w:ascii="Sylfaen" w:eastAsia="Times New Roman" w:hAnsi="Sylfaen" w:cs="Times New Roman"/>
                <w:szCs w:val="18"/>
                <w:bdr w:val="nil"/>
              </w:rPr>
              <w:t xml:space="preserve"> </w:t>
            </w:r>
            <w:r w:rsidRPr="00A172B8">
              <w:rPr>
                <w:rFonts w:ascii="Sylfaen" w:eastAsia="Times New Roman" w:hAnsi="Sylfaen" w:cs="Times New Roman"/>
                <w:szCs w:val="18"/>
                <w:bdr w:val="nil"/>
                <w:lang w:val="ka-GE"/>
              </w:rPr>
              <w:t>და საიჯარო აქტივის გამოყენების უფლების ცვეთა</w:t>
            </w:r>
          </w:p>
        </w:tc>
        <w:tc>
          <w:tcPr>
            <w:tcW w:w="742" w:type="dxa"/>
            <w:vAlign w:val="bottom"/>
          </w:tcPr>
          <w:p w14:paraId="67B23835" w14:textId="090EE6E2" w:rsidR="00F45C71" w:rsidRPr="00A172B8" w:rsidRDefault="00F45C71" w:rsidP="00F45C71">
            <w:pPr>
              <w:ind w:left="-57" w:right="-57"/>
              <w:jc w:val="center"/>
              <w:rPr>
                <w:rFonts w:ascii="Sylfaen" w:hAnsi="Sylfaen" w:cs="Times New Roman"/>
                <w:szCs w:val="18"/>
                <w:lang w:val="ka-GE"/>
              </w:rPr>
            </w:pPr>
          </w:p>
        </w:tc>
        <w:tc>
          <w:tcPr>
            <w:tcW w:w="921" w:type="dxa"/>
            <w:vAlign w:val="center"/>
          </w:tcPr>
          <w:p w14:paraId="3B232C4F" w14:textId="6477811F" w:rsidR="00F45C71" w:rsidRPr="00D37916" w:rsidRDefault="00F45C71" w:rsidP="00394B66">
            <w:pPr>
              <w:ind w:left="-108" w:right="57"/>
              <w:jc w:val="right"/>
              <w:rPr>
                <w:rFonts w:ascii="Sylfaen" w:hAnsi="Sylfaen"/>
                <w:color w:val="000000"/>
                <w:szCs w:val="18"/>
              </w:rPr>
            </w:pPr>
            <w:r w:rsidRPr="00D37916">
              <w:rPr>
                <w:rFonts w:ascii="Sylfaen" w:hAnsi="Sylfaen"/>
                <w:color w:val="000000"/>
                <w:szCs w:val="18"/>
              </w:rPr>
              <w:t>5,866</w:t>
            </w:r>
          </w:p>
        </w:tc>
        <w:tc>
          <w:tcPr>
            <w:tcW w:w="922" w:type="dxa"/>
            <w:vAlign w:val="center"/>
          </w:tcPr>
          <w:p w14:paraId="4F67B17C" w14:textId="38CE75DE" w:rsidR="00F45C71" w:rsidRPr="00F45C71" w:rsidRDefault="00F45C71" w:rsidP="00394B66">
            <w:pPr>
              <w:ind w:left="-108" w:right="57"/>
              <w:jc w:val="right"/>
              <w:rPr>
                <w:rFonts w:ascii="Sylfaen" w:hAnsi="Sylfaen"/>
                <w:color w:val="000000"/>
                <w:szCs w:val="18"/>
              </w:rPr>
            </w:pPr>
            <w:r w:rsidRPr="00F45C71">
              <w:rPr>
                <w:rFonts w:ascii="Sylfaen" w:hAnsi="Sylfaen"/>
                <w:color w:val="000000"/>
                <w:szCs w:val="18"/>
              </w:rPr>
              <w:t>2,685</w:t>
            </w:r>
          </w:p>
        </w:tc>
      </w:tr>
      <w:tr w:rsidR="00F45C71" w:rsidRPr="00A172B8" w14:paraId="0F907F45" w14:textId="77777777" w:rsidTr="00394B66">
        <w:trPr>
          <w:trHeight w:val="23"/>
          <w:jc w:val="center"/>
        </w:trPr>
        <w:tc>
          <w:tcPr>
            <w:tcW w:w="7110" w:type="dxa"/>
            <w:vAlign w:val="bottom"/>
          </w:tcPr>
          <w:p w14:paraId="261B37B8" w14:textId="77777777" w:rsidR="00F45C71" w:rsidRPr="00A172B8" w:rsidRDefault="00F45C71" w:rsidP="00F45C71">
            <w:pPr>
              <w:pStyle w:val="TableParagraph"/>
              <w:ind w:left="57" w:right="-108"/>
              <w:jc w:val="left"/>
              <w:rPr>
                <w:rFonts w:ascii="Sylfaen" w:hAnsi="Sylfaen" w:cs="Times New Roman"/>
                <w:szCs w:val="18"/>
                <w:lang w:val="ka-GE"/>
              </w:rPr>
            </w:pPr>
            <w:r w:rsidRPr="00A172B8">
              <w:rPr>
                <w:rFonts w:ascii="Sylfaen" w:eastAsia="Times New Roman" w:hAnsi="Sylfaen" w:cs="Times New Roman"/>
                <w:szCs w:val="18"/>
                <w:bdr w:val="nil"/>
                <w:lang w:val="ka-GE"/>
              </w:rPr>
              <w:t>არამატერიალური აქტივების ამორტიზაცია</w:t>
            </w:r>
          </w:p>
        </w:tc>
        <w:tc>
          <w:tcPr>
            <w:tcW w:w="742" w:type="dxa"/>
            <w:vAlign w:val="bottom"/>
          </w:tcPr>
          <w:p w14:paraId="7D354896" w14:textId="77777777" w:rsidR="00F45C71" w:rsidRPr="00A172B8" w:rsidRDefault="00F45C71" w:rsidP="00F45C71">
            <w:pPr>
              <w:ind w:left="-57" w:right="-57"/>
              <w:jc w:val="center"/>
              <w:rPr>
                <w:rFonts w:ascii="Sylfaen" w:hAnsi="Sylfaen" w:cs="Times New Roman"/>
                <w:szCs w:val="18"/>
                <w:lang w:val="ka-GE"/>
              </w:rPr>
            </w:pPr>
          </w:p>
        </w:tc>
        <w:tc>
          <w:tcPr>
            <w:tcW w:w="921" w:type="dxa"/>
            <w:vAlign w:val="center"/>
          </w:tcPr>
          <w:p w14:paraId="002E8BEC" w14:textId="68FD2D93" w:rsidR="00F45C71" w:rsidRPr="00D37916" w:rsidRDefault="00F45C71" w:rsidP="00394B66">
            <w:pPr>
              <w:ind w:left="-108" w:right="57"/>
              <w:jc w:val="right"/>
              <w:rPr>
                <w:rFonts w:ascii="Sylfaen" w:hAnsi="Sylfaen"/>
                <w:color w:val="000000"/>
                <w:szCs w:val="18"/>
              </w:rPr>
            </w:pPr>
            <w:r w:rsidRPr="00D37916">
              <w:rPr>
                <w:rFonts w:ascii="Sylfaen" w:hAnsi="Sylfaen"/>
                <w:color w:val="000000"/>
                <w:szCs w:val="18"/>
              </w:rPr>
              <w:t>407</w:t>
            </w:r>
          </w:p>
        </w:tc>
        <w:tc>
          <w:tcPr>
            <w:tcW w:w="922" w:type="dxa"/>
            <w:vAlign w:val="center"/>
          </w:tcPr>
          <w:p w14:paraId="14BA7FBB" w14:textId="24D7EFB2" w:rsidR="00F45C71" w:rsidRPr="00F45C71" w:rsidRDefault="00F45C71" w:rsidP="00394B66">
            <w:pPr>
              <w:ind w:left="-108" w:right="57"/>
              <w:jc w:val="right"/>
              <w:rPr>
                <w:rFonts w:ascii="Sylfaen" w:hAnsi="Sylfaen"/>
                <w:color w:val="000000"/>
                <w:szCs w:val="18"/>
              </w:rPr>
            </w:pPr>
            <w:r w:rsidRPr="00F45C71">
              <w:rPr>
                <w:rFonts w:ascii="Sylfaen" w:hAnsi="Sylfaen"/>
                <w:color w:val="000000"/>
                <w:szCs w:val="18"/>
              </w:rPr>
              <w:t>355</w:t>
            </w:r>
          </w:p>
        </w:tc>
      </w:tr>
      <w:tr w:rsidR="00F45C71" w:rsidRPr="00A172B8" w14:paraId="70544098" w14:textId="77777777" w:rsidTr="00394B66">
        <w:trPr>
          <w:trHeight w:val="23"/>
          <w:jc w:val="center"/>
        </w:trPr>
        <w:tc>
          <w:tcPr>
            <w:tcW w:w="7110" w:type="dxa"/>
            <w:vAlign w:val="bottom"/>
          </w:tcPr>
          <w:p w14:paraId="356F381C" w14:textId="77777777" w:rsidR="00F45C71" w:rsidRPr="00A172B8" w:rsidRDefault="00F45C71" w:rsidP="00F45C71">
            <w:pPr>
              <w:pStyle w:val="TableParagraph"/>
              <w:ind w:left="247" w:right="-108" w:hanging="190"/>
              <w:jc w:val="left"/>
              <w:rPr>
                <w:rFonts w:ascii="Sylfaen" w:hAnsi="Sylfaen" w:cs="Times New Roman"/>
                <w:szCs w:val="18"/>
                <w:lang w:val="ka-GE"/>
              </w:rPr>
            </w:pPr>
            <w:r w:rsidRPr="00A172B8">
              <w:rPr>
                <w:rFonts w:ascii="Sylfaen" w:eastAsia="Times New Roman" w:hAnsi="Sylfaen" w:cs="Times New Roman"/>
                <w:szCs w:val="18"/>
                <w:bdr w:val="nil"/>
                <w:lang w:val="ka-GE"/>
              </w:rPr>
              <w:t>სავაჭრო და სხვა მოთხოვნების მოსალოდნელი ზარალის ანარიცხი / (ამობრუნება)</w:t>
            </w:r>
          </w:p>
        </w:tc>
        <w:tc>
          <w:tcPr>
            <w:tcW w:w="742" w:type="dxa"/>
            <w:vAlign w:val="bottom"/>
          </w:tcPr>
          <w:p w14:paraId="06C84CF0" w14:textId="1BBC110B" w:rsidR="00F45C71" w:rsidRPr="00A172B8" w:rsidRDefault="00F45C71" w:rsidP="00F45C71">
            <w:pPr>
              <w:ind w:left="-57" w:right="-57"/>
              <w:jc w:val="center"/>
              <w:rPr>
                <w:rFonts w:ascii="Sylfaen" w:hAnsi="Sylfaen" w:cs="Times New Roman"/>
                <w:szCs w:val="18"/>
                <w:lang w:val="ka-GE"/>
              </w:rPr>
            </w:pPr>
          </w:p>
        </w:tc>
        <w:tc>
          <w:tcPr>
            <w:tcW w:w="921" w:type="dxa"/>
            <w:vAlign w:val="center"/>
          </w:tcPr>
          <w:p w14:paraId="4D3C4098" w14:textId="4B411E49" w:rsidR="00F45C71" w:rsidRPr="00667D79" w:rsidRDefault="00667D79" w:rsidP="00394B66">
            <w:pPr>
              <w:ind w:left="-108" w:right="57"/>
              <w:jc w:val="right"/>
              <w:rPr>
                <w:rFonts w:ascii="Sylfaen" w:hAnsi="Sylfaen"/>
                <w:color w:val="000000"/>
                <w:szCs w:val="18"/>
                <w:lang w:val="ka-GE"/>
              </w:rPr>
            </w:pPr>
            <w:r>
              <w:rPr>
                <w:rFonts w:ascii="Sylfaen" w:hAnsi="Sylfaen"/>
                <w:color w:val="000000"/>
                <w:szCs w:val="18"/>
                <w:lang w:val="ka-GE"/>
              </w:rPr>
              <w:t>839</w:t>
            </w:r>
          </w:p>
        </w:tc>
        <w:tc>
          <w:tcPr>
            <w:tcW w:w="922" w:type="dxa"/>
            <w:vAlign w:val="center"/>
          </w:tcPr>
          <w:p w14:paraId="1B86E3E8" w14:textId="7E71F1A5" w:rsidR="00F45C71" w:rsidRPr="00F45C71" w:rsidRDefault="00F45C71" w:rsidP="00394B66">
            <w:pPr>
              <w:ind w:left="-108" w:right="57"/>
              <w:jc w:val="right"/>
              <w:rPr>
                <w:rFonts w:ascii="Sylfaen" w:hAnsi="Sylfaen"/>
                <w:color w:val="000000"/>
                <w:szCs w:val="18"/>
              </w:rPr>
            </w:pPr>
            <w:r w:rsidRPr="00F45C71">
              <w:rPr>
                <w:rFonts w:ascii="Sylfaen" w:hAnsi="Sylfaen"/>
                <w:color w:val="000000"/>
                <w:szCs w:val="18"/>
              </w:rPr>
              <w:t>265</w:t>
            </w:r>
          </w:p>
        </w:tc>
      </w:tr>
      <w:tr w:rsidR="00F45C71" w:rsidRPr="00A172B8" w14:paraId="2C7177B4" w14:textId="77777777" w:rsidTr="00394B66">
        <w:trPr>
          <w:trHeight w:val="23"/>
          <w:jc w:val="center"/>
        </w:trPr>
        <w:tc>
          <w:tcPr>
            <w:tcW w:w="7110" w:type="dxa"/>
            <w:vAlign w:val="bottom"/>
          </w:tcPr>
          <w:p w14:paraId="6B3F0CF7" w14:textId="15A09CF8" w:rsidR="00F45C71" w:rsidRPr="00A172B8" w:rsidRDefault="00F45C71" w:rsidP="00F45C71">
            <w:pPr>
              <w:pStyle w:val="TableParagraph"/>
              <w:ind w:left="57" w:right="-108"/>
              <w:jc w:val="left"/>
              <w:rPr>
                <w:rFonts w:ascii="Sylfaen" w:hAnsi="Sylfaen" w:cs="Times New Roman"/>
                <w:szCs w:val="18"/>
                <w:lang w:val="ka-GE"/>
              </w:rPr>
            </w:pPr>
            <w:r w:rsidRPr="00A172B8">
              <w:rPr>
                <w:rFonts w:ascii="Sylfaen" w:eastAsia="Times New Roman" w:hAnsi="Sylfaen" w:cs="Times New Roman"/>
                <w:szCs w:val="18"/>
                <w:bdr w:val="nil"/>
                <w:lang w:val="ka-GE"/>
              </w:rPr>
              <w:t xml:space="preserve">ძირითადი საშუალებების გასვლიდან მიღებული </w:t>
            </w:r>
            <w:r w:rsidR="00CF43BF" w:rsidRPr="00A172B8">
              <w:rPr>
                <w:rFonts w:ascii="Sylfaen" w:eastAsia="Times New Roman" w:hAnsi="Sylfaen" w:cs="Times New Roman"/>
                <w:szCs w:val="18"/>
                <w:bdr w:val="nil"/>
                <w:lang w:val="ka-GE"/>
              </w:rPr>
              <w:t>ზარალი / (შემოსულობა)</w:t>
            </w:r>
          </w:p>
        </w:tc>
        <w:tc>
          <w:tcPr>
            <w:tcW w:w="742" w:type="dxa"/>
            <w:vAlign w:val="bottom"/>
          </w:tcPr>
          <w:p w14:paraId="6CE14269" w14:textId="77777777" w:rsidR="00F45C71" w:rsidRPr="00A172B8" w:rsidRDefault="00F45C71" w:rsidP="00F45C71">
            <w:pPr>
              <w:ind w:left="-57" w:right="-57"/>
              <w:jc w:val="center"/>
              <w:rPr>
                <w:rFonts w:ascii="Sylfaen" w:hAnsi="Sylfaen" w:cs="Times New Roman"/>
                <w:szCs w:val="18"/>
                <w:lang w:val="ka-GE"/>
              </w:rPr>
            </w:pPr>
          </w:p>
        </w:tc>
        <w:tc>
          <w:tcPr>
            <w:tcW w:w="921" w:type="dxa"/>
            <w:vAlign w:val="center"/>
          </w:tcPr>
          <w:p w14:paraId="18BD9887" w14:textId="466D8457" w:rsidR="00F45C71" w:rsidRPr="00D37916" w:rsidRDefault="00F45C71" w:rsidP="00394B66">
            <w:pPr>
              <w:ind w:left="-108" w:right="57"/>
              <w:jc w:val="right"/>
              <w:rPr>
                <w:rFonts w:ascii="Sylfaen" w:hAnsi="Sylfaen"/>
                <w:color w:val="000000"/>
                <w:szCs w:val="18"/>
              </w:rPr>
            </w:pPr>
            <w:r w:rsidRPr="00D37916">
              <w:rPr>
                <w:rFonts w:ascii="Sylfaen" w:hAnsi="Sylfaen"/>
                <w:color w:val="000000"/>
                <w:szCs w:val="18"/>
              </w:rPr>
              <w:t>149</w:t>
            </w:r>
          </w:p>
        </w:tc>
        <w:tc>
          <w:tcPr>
            <w:tcW w:w="922" w:type="dxa"/>
            <w:vAlign w:val="center"/>
          </w:tcPr>
          <w:p w14:paraId="3C91398D" w14:textId="745054DA" w:rsidR="00F45C71" w:rsidRPr="00F45C71" w:rsidRDefault="00F45C71" w:rsidP="00394B66">
            <w:pPr>
              <w:ind w:left="-108" w:right="57"/>
              <w:jc w:val="right"/>
              <w:rPr>
                <w:rFonts w:ascii="Sylfaen" w:hAnsi="Sylfaen"/>
                <w:color w:val="000000"/>
                <w:szCs w:val="18"/>
              </w:rPr>
            </w:pPr>
            <w:r w:rsidRPr="00F45C71">
              <w:rPr>
                <w:rFonts w:ascii="Sylfaen" w:hAnsi="Sylfaen"/>
                <w:color w:val="000000"/>
                <w:szCs w:val="18"/>
              </w:rPr>
              <w:t>(94)</w:t>
            </w:r>
          </w:p>
        </w:tc>
      </w:tr>
      <w:tr w:rsidR="005C3A8F" w:rsidRPr="00A172B8" w14:paraId="5D8E6B90" w14:textId="77777777" w:rsidTr="00394B66">
        <w:trPr>
          <w:trHeight w:val="23"/>
          <w:jc w:val="center"/>
        </w:trPr>
        <w:tc>
          <w:tcPr>
            <w:tcW w:w="7110" w:type="dxa"/>
            <w:vAlign w:val="bottom"/>
          </w:tcPr>
          <w:p w14:paraId="772D4DBF" w14:textId="2E30DD13" w:rsidR="005C3A8F" w:rsidRPr="00A172B8" w:rsidRDefault="005C3A8F" w:rsidP="005C3A8F">
            <w:pPr>
              <w:pStyle w:val="TableParagraph"/>
              <w:ind w:left="247" w:right="-108" w:hanging="190"/>
              <w:jc w:val="left"/>
              <w:rPr>
                <w:rFonts w:ascii="Sylfaen" w:hAnsi="Sylfaen" w:cs="Times New Roman"/>
                <w:szCs w:val="18"/>
                <w:lang w:val="ka-GE"/>
              </w:rPr>
            </w:pPr>
            <w:r w:rsidRPr="00A172B8">
              <w:rPr>
                <w:rFonts w:ascii="Sylfaen" w:eastAsia="Times New Roman" w:hAnsi="Sylfaen" w:cs="Times New Roman"/>
                <w:szCs w:val="18"/>
                <w:bdr w:val="nil"/>
                <w:lang w:val="ka-GE"/>
              </w:rPr>
              <w:t>გაცემულ სესხებზე მოსალოდნელი საკრედიტო ზარალის (ამობრუნება) / ანარიცხი</w:t>
            </w:r>
          </w:p>
        </w:tc>
        <w:tc>
          <w:tcPr>
            <w:tcW w:w="742" w:type="dxa"/>
            <w:vAlign w:val="bottom"/>
          </w:tcPr>
          <w:p w14:paraId="200C925F" w14:textId="77777777" w:rsidR="005C3A8F" w:rsidRPr="00A172B8" w:rsidRDefault="005C3A8F" w:rsidP="005C3A8F">
            <w:pPr>
              <w:ind w:left="-57" w:right="-57"/>
              <w:jc w:val="center"/>
              <w:rPr>
                <w:rFonts w:ascii="Sylfaen" w:hAnsi="Sylfaen" w:cs="Times New Roman"/>
                <w:szCs w:val="18"/>
                <w:lang w:val="ka-GE"/>
              </w:rPr>
            </w:pPr>
          </w:p>
        </w:tc>
        <w:tc>
          <w:tcPr>
            <w:tcW w:w="921" w:type="dxa"/>
            <w:vAlign w:val="center"/>
          </w:tcPr>
          <w:p w14:paraId="1D581544" w14:textId="727AE6BA" w:rsidR="005C3A8F" w:rsidRPr="00D37916" w:rsidRDefault="00D37916" w:rsidP="00394B66">
            <w:pPr>
              <w:ind w:left="-108" w:right="57"/>
              <w:jc w:val="right"/>
              <w:rPr>
                <w:rFonts w:ascii="Sylfaen" w:hAnsi="Sylfaen"/>
                <w:color w:val="000000"/>
                <w:szCs w:val="18"/>
              </w:rPr>
            </w:pPr>
            <w:r w:rsidRPr="00D37916">
              <w:rPr>
                <w:rFonts w:ascii="Sylfaen" w:hAnsi="Sylfaen"/>
                <w:color w:val="000000"/>
                <w:szCs w:val="18"/>
              </w:rPr>
              <w:t>(2,951)</w:t>
            </w:r>
          </w:p>
        </w:tc>
        <w:tc>
          <w:tcPr>
            <w:tcW w:w="922" w:type="dxa"/>
            <w:vAlign w:val="center"/>
          </w:tcPr>
          <w:p w14:paraId="57348182" w14:textId="48D43099" w:rsidR="005C3A8F" w:rsidRPr="00F45C71" w:rsidRDefault="00F45C71" w:rsidP="00394B66">
            <w:pPr>
              <w:ind w:left="-108" w:right="57"/>
              <w:jc w:val="right"/>
              <w:rPr>
                <w:rFonts w:ascii="Sylfaen" w:hAnsi="Sylfaen"/>
                <w:color w:val="000000"/>
                <w:szCs w:val="18"/>
              </w:rPr>
            </w:pPr>
            <w:r w:rsidRPr="00F45C71">
              <w:rPr>
                <w:rFonts w:ascii="Sylfaen" w:hAnsi="Sylfaen"/>
                <w:color w:val="000000"/>
                <w:szCs w:val="18"/>
              </w:rPr>
              <w:t>(14)</w:t>
            </w:r>
          </w:p>
        </w:tc>
      </w:tr>
      <w:tr w:rsidR="00F45C71" w:rsidRPr="00A172B8" w14:paraId="2E8587D6" w14:textId="77777777" w:rsidTr="00394B66">
        <w:trPr>
          <w:trHeight w:val="23"/>
          <w:jc w:val="center"/>
        </w:trPr>
        <w:tc>
          <w:tcPr>
            <w:tcW w:w="7110" w:type="dxa"/>
            <w:vAlign w:val="bottom"/>
          </w:tcPr>
          <w:p w14:paraId="3BC1522C" w14:textId="77777777" w:rsidR="00F45C71" w:rsidRPr="00A172B8" w:rsidRDefault="00F45C71" w:rsidP="00F45C71">
            <w:pPr>
              <w:pStyle w:val="TableParagraph"/>
              <w:ind w:left="57" w:right="-108"/>
              <w:jc w:val="left"/>
              <w:rPr>
                <w:rFonts w:ascii="Sylfaen" w:hAnsi="Sylfaen" w:cs="Times New Roman"/>
                <w:szCs w:val="18"/>
                <w:lang w:val="ka-GE"/>
              </w:rPr>
            </w:pPr>
            <w:r w:rsidRPr="00A172B8">
              <w:rPr>
                <w:rFonts w:ascii="Sylfaen" w:eastAsia="Times New Roman" w:hAnsi="Sylfaen" w:cs="Times New Roman"/>
                <w:szCs w:val="18"/>
                <w:bdr w:val="nil"/>
                <w:lang w:val="ka-GE"/>
              </w:rPr>
              <w:t>საპროცენტო შემოსავალი</w:t>
            </w:r>
          </w:p>
        </w:tc>
        <w:tc>
          <w:tcPr>
            <w:tcW w:w="742" w:type="dxa"/>
            <w:vAlign w:val="bottom"/>
          </w:tcPr>
          <w:p w14:paraId="027A3A2E" w14:textId="18E69B88" w:rsidR="00F45C71" w:rsidRPr="00A172B8" w:rsidRDefault="00F45C71" w:rsidP="00F45C71">
            <w:pPr>
              <w:ind w:left="-57" w:right="-57"/>
              <w:jc w:val="center"/>
              <w:rPr>
                <w:rFonts w:ascii="Sylfaen" w:hAnsi="Sylfaen" w:cs="Times New Roman"/>
                <w:szCs w:val="18"/>
                <w:lang w:val="ka-GE"/>
              </w:rPr>
            </w:pPr>
          </w:p>
        </w:tc>
        <w:tc>
          <w:tcPr>
            <w:tcW w:w="921" w:type="dxa"/>
            <w:vAlign w:val="center"/>
          </w:tcPr>
          <w:p w14:paraId="2616A22C" w14:textId="6FF267B3" w:rsidR="00F45C71" w:rsidRPr="00D37916" w:rsidRDefault="00F45C71" w:rsidP="00394B66">
            <w:pPr>
              <w:ind w:left="-108" w:right="57"/>
              <w:jc w:val="right"/>
              <w:rPr>
                <w:rFonts w:ascii="Sylfaen" w:hAnsi="Sylfaen"/>
                <w:color w:val="000000"/>
                <w:szCs w:val="18"/>
              </w:rPr>
            </w:pPr>
            <w:r w:rsidRPr="00D37916">
              <w:rPr>
                <w:rFonts w:ascii="Sylfaen" w:hAnsi="Sylfaen"/>
                <w:color w:val="000000"/>
                <w:szCs w:val="18"/>
              </w:rPr>
              <w:t>(255)</w:t>
            </w:r>
          </w:p>
        </w:tc>
        <w:tc>
          <w:tcPr>
            <w:tcW w:w="922" w:type="dxa"/>
            <w:vAlign w:val="center"/>
          </w:tcPr>
          <w:p w14:paraId="4D5832F3" w14:textId="0F592BBC" w:rsidR="00F45C71" w:rsidRPr="00F45C71" w:rsidRDefault="00F45C71" w:rsidP="00394B66">
            <w:pPr>
              <w:ind w:left="-108" w:right="57"/>
              <w:jc w:val="right"/>
              <w:rPr>
                <w:rFonts w:ascii="Sylfaen" w:hAnsi="Sylfaen"/>
                <w:color w:val="000000"/>
                <w:szCs w:val="18"/>
              </w:rPr>
            </w:pPr>
            <w:r w:rsidRPr="00F45C71">
              <w:rPr>
                <w:rFonts w:ascii="Sylfaen" w:hAnsi="Sylfaen"/>
                <w:color w:val="000000"/>
                <w:szCs w:val="18"/>
              </w:rPr>
              <w:t>(203)</w:t>
            </w:r>
          </w:p>
        </w:tc>
      </w:tr>
      <w:tr w:rsidR="00F45C71" w:rsidRPr="00A172B8" w14:paraId="687B85B9" w14:textId="77777777" w:rsidTr="00394B66">
        <w:trPr>
          <w:trHeight w:val="23"/>
          <w:jc w:val="center"/>
        </w:trPr>
        <w:tc>
          <w:tcPr>
            <w:tcW w:w="7110" w:type="dxa"/>
            <w:vAlign w:val="bottom"/>
          </w:tcPr>
          <w:p w14:paraId="53B8FAC7" w14:textId="6BD276FE" w:rsidR="00F45C71" w:rsidRPr="00A172B8" w:rsidRDefault="00F45C71" w:rsidP="00F45C71">
            <w:pPr>
              <w:pStyle w:val="TableParagraph"/>
              <w:ind w:left="57" w:right="-108"/>
              <w:jc w:val="left"/>
              <w:rPr>
                <w:rFonts w:ascii="Sylfaen" w:hAnsi="Sylfaen" w:cs="Times New Roman"/>
                <w:szCs w:val="18"/>
                <w:lang w:val="ka-GE"/>
              </w:rPr>
            </w:pPr>
            <w:r w:rsidRPr="00A172B8">
              <w:rPr>
                <w:rFonts w:ascii="Sylfaen" w:eastAsia="Times New Roman" w:hAnsi="Sylfaen" w:cs="Times New Roman"/>
                <w:szCs w:val="18"/>
                <w:bdr w:val="nil"/>
                <w:lang w:val="ka-GE"/>
              </w:rPr>
              <w:t>საპროცენტო ხარჯი</w:t>
            </w:r>
          </w:p>
        </w:tc>
        <w:tc>
          <w:tcPr>
            <w:tcW w:w="742" w:type="dxa"/>
            <w:vAlign w:val="bottom"/>
          </w:tcPr>
          <w:p w14:paraId="7A797C8E" w14:textId="61E95D49" w:rsidR="00F45C71" w:rsidRPr="00A172B8" w:rsidRDefault="00F45C71" w:rsidP="00F45C71">
            <w:pPr>
              <w:ind w:left="-57" w:right="-57"/>
              <w:jc w:val="center"/>
              <w:rPr>
                <w:rFonts w:ascii="Sylfaen" w:hAnsi="Sylfaen" w:cs="Times New Roman"/>
                <w:szCs w:val="18"/>
                <w:lang w:val="ka-GE"/>
              </w:rPr>
            </w:pPr>
          </w:p>
        </w:tc>
        <w:tc>
          <w:tcPr>
            <w:tcW w:w="921" w:type="dxa"/>
            <w:vAlign w:val="center"/>
          </w:tcPr>
          <w:p w14:paraId="21AC52BE" w14:textId="16B02A03" w:rsidR="00F45C71" w:rsidRPr="00D37916" w:rsidRDefault="00F45C71" w:rsidP="00394B66">
            <w:pPr>
              <w:ind w:left="-108" w:right="57"/>
              <w:jc w:val="right"/>
              <w:rPr>
                <w:rFonts w:ascii="Sylfaen" w:hAnsi="Sylfaen"/>
                <w:color w:val="000000"/>
                <w:szCs w:val="18"/>
              </w:rPr>
            </w:pPr>
            <w:r w:rsidRPr="00D37916">
              <w:rPr>
                <w:rFonts w:ascii="Sylfaen" w:hAnsi="Sylfaen"/>
                <w:color w:val="000000"/>
                <w:szCs w:val="18"/>
              </w:rPr>
              <w:t>7,969</w:t>
            </w:r>
          </w:p>
        </w:tc>
        <w:tc>
          <w:tcPr>
            <w:tcW w:w="922" w:type="dxa"/>
            <w:vAlign w:val="center"/>
          </w:tcPr>
          <w:p w14:paraId="6AEEFFF0" w14:textId="037745BB" w:rsidR="00F45C71" w:rsidRPr="00F45C71" w:rsidRDefault="00F45C71" w:rsidP="00394B66">
            <w:pPr>
              <w:ind w:left="-108" w:right="57"/>
              <w:jc w:val="right"/>
              <w:rPr>
                <w:rFonts w:ascii="Sylfaen" w:hAnsi="Sylfaen"/>
                <w:color w:val="000000"/>
                <w:szCs w:val="18"/>
              </w:rPr>
            </w:pPr>
            <w:r w:rsidRPr="00F45C71">
              <w:rPr>
                <w:rFonts w:ascii="Sylfaen" w:hAnsi="Sylfaen"/>
                <w:color w:val="000000"/>
                <w:szCs w:val="18"/>
              </w:rPr>
              <w:t>4,586</w:t>
            </w:r>
          </w:p>
        </w:tc>
      </w:tr>
      <w:tr w:rsidR="00F45C71" w:rsidRPr="00A172B8" w14:paraId="6D3DCAEC" w14:textId="77777777" w:rsidTr="00394B66">
        <w:trPr>
          <w:trHeight w:val="23"/>
          <w:jc w:val="center"/>
        </w:trPr>
        <w:tc>
          <w:tcPr>
            <w:tcW w:w="7110" w:type="dxa"/>
            <w:vAlign w:val="bottom"/>
          </w:tcPr>
          <w:p w14:paraId="65C5ED8F" w14:textId="16575250" w:rsidR="00F45C71" w:rsidRPr="00A172B8" w:rsidRDefault="00F45C71" w:rsidP="00CF43BF">
            <w:pPr>
              <w:pStyle w:val="TableParagraph"/>
              <w:ind w:left="247" w:right="-108" w:hanging="190"/>
              <w:jc w:val="left"/>
              <w:rPr>
                <w:rFonts w:ascii="Sylfaen" w:hAnsi="Sylfaen" w:cs="Times New Roman"/>
                <w:szCs w:val="18"/>
                <w:lang w:val="ka-GE"/>
              </w:rPr>
            </w:pPr>
            <w:r w:rsidRPr="00A172B8">
              <w:rPr>
                <w:rFonts w:ascii="Sylfaen" w:eastAsia="Times New Roman" w:hAnsi="Sylfaen" w:cs="Times New Roman"/>
                <w:szCs w:val="18"/>
                <w:bdr w:val="nil"/>
                <w:lang w:val="ka-GE"/>
              </w:rPr>
              <w:t>საკ</w:t>
            </w:r>
            <w:r w:rsidR="00CF43BF">
              <w:rPr>
                <w:rFonts w:ascii="Sylfaen" w:eastAsia="Times New Roman" w:hAnsi="Sylfaen" w:cs="Times New Roman"/>
                <w:szCs w:val="18"/>
                <w:bdr w:val="nil"/>
                <w:lang w:val="ka-GE"/>
              </w:rPr>
              <w:t>ურსო სხვაობიდან მიღებული ზარალი</w:t>
            </w:r>
          </w:p>
        </w:tc>
        <w:tc>
          <w:tcPr>
            <w:tcW w:w="742" w:type="dxa"/>
            <w:vAlign w:val="bottom"/>
          </w:tcPr>
          <w:p w14:paraId="7537819B" w14:textId="50ACB227" w:rsidR="00F45C71" w:rsidRPr="00A172B8" w:rsidRDefault="00F45C71" w:rsidP="00F45C71">
            <w:pPr>
              <w:ind w:left="-57" w:right="-57"/>
              <w:jc w:val="center"/>
              <w:rPr>
                <w:rFonts w:ascii="Sylfaen" w:hAnsi="Sylfaen" w:cs="Times New Roman"/>
                <w:szCs w:val="18"/>
                <w:lang w:val="ka-GE"/>
              </w:rPr>
            </w:pPr>
          </w:p>
        </w:tc>
        <w:tc>
          <w:tcPr>
            <w:tcW w:w="921" w:type="dxa"/>
            <w:vAlign w:val="center"/>
          </w:tcPr>
          <w:p w14:paraId="6D73FE68" w14:textId="17257CC2" w:rsidR="00F45C71" w:rsidRPr="00D37916" w:rsidRDefault="00F45C71" w:rsidP="00394B66">
            <w:pPr>
              <w:ind w:left="-108" w:right="57"/>
              <w:jc w:val="right"/>
              <w:rPr>
                <w:rFonts w:ascii="Sylfaen" w:hAnsi="Sylfaen"/>
                <w:color w:val="000000"/>
                <w:szCs w:val="18"/>
              </w:rPr>
            </w:pPr>
            <w:r w:rsidRPr="00D37916">
              <w:rPr>
                <w:rFonts w:ascii="Sylfaen" w:hAnsi="Sylfaen"/>
                <w:color w:val="000000"/>
                <w:szCs w:val="18"/>
              </w:rPr>
              <w:t>9,001</w:t>
            </w:r>
          </w:p>
        </w:tc>
        <w:tc>
          <w:tcPr>
            <w:tcW w:w="922" w:type="dxa"/>
            <w:vAlign w:val="center"/>
          </w:tcPr>
          <w:p w14:paraId="15F3D997" w14:textId="46F6A42D" w:rsidR="00F45C71" w:rsidRPr="00F45C71" w:rsidRDefault="00F45C71" w:rsidP="00394B66">
            <w:pPr>
              <w:ind w:left="-108" w:right="57"/>
              <w:jc w:val="right"/>
              <w:rPr>
                <w:rFonts w:ascii="Sylfaen" w:hAnsi="Sylfaen"/>
                <w:color w:val="000000"/>
                <w:szCs w:val="18"/>
              </w:rPr>
            </w:pPr>
            <w:r w:rsidRPr="00F45C71">
              <w:rPr>
                <w:rFonts w:ascii="Sylfaen" w:hAnsi="Sylfaen"/>
                <w:color w:val="000000"/>
                <w:szCs w:val="18"/>
              </w:rPr>
              <w:t>1,744</w:t>
            </w:r>
          </w:p>
        </w:tc>
      </w:tr>
      <w:tr w:rsidR="005C3A8F" w:rsidRPr="00A172B8" w14:paraId="2BF97D60" w14:textId="77777777" w:rsidTr="00394B66">
        <w:trPr>
          <w:trHeight w:val="23"/>
          <w:jc w:val="center"/>
        </w:trPr>
        <w:tc>
          <w:tcPr>
            <w:tcW w:w="7110" w:type="dxa"/>
            <w:vAlign w:val="bottom"/>
          </w:tcPr>
          <w:p w14:paraId="3F05A4F0" w14:textId="042BDB39" w:rsidR="005C3A8F" w:rsidRPr="00A172B8" w:rsidRDefault="005C3A8F" w:rsidP="005C3A8F">
            <w:pPr>
              <w:pStyle w:val="TableParagraph"/>
              <w:ind w:left="57" w:right="-108"/>
              <w:jc w:val="left"/>
              <w:rPr>
                <w:rFonts w:ascii="Sylfaen" w:hAnsi="Sylfaen" w:cs="Times New Roman"/>
                <w:szCs w:val="18"/>
                <w:lang w:val="ka-GE"/>
              </w:rPr>
            </w:pPr>
            <w:r w:rsidRPr="00A172B8">
              <w:rPr>
                <w:rFonts w:ascii="Sylfaen" w:eastAsia="Times New Roman" w:hAnsi="Sylfaen" w:cs="Times New Roman"/>
                <w:szCs w:val="18"/>
                <w:bdr w:val="nil"/>
                <w:lang w:val="ka-GE"/>
              </w:rPr>
              <w:t>მარაგების ჩამოწერა ნეტო სარეალიზაციო ღირებულებამდე</w:t>
            </w:r>
          </w:p>
        </w:tc>
        <w:tc>
          <w:tcPr>
            <w:tcW w:w="742" w:type="dxa"/>
            <w:vAlign w:val="bottom"/>
          </w:tcPr>
          <w:p w14:paraId="56956AB8" w14:textId="0C3B6CF2" w:rsidR="005C3A8F" w:rsidRPr="00A172B8" w:rsidRDefault="005C3A8F" w:rsidP="005C3A8F">
            <w:pPr>
              <w:ind w:left="-57" w:right="-57"/>
              <w:jc w:val="center"/>
              <w:rPr>
                <w:rFonts w:ascii="Sylfaen" w:hAnsi="Sylfaen" w:cs="Times New Roman"/>
                <w:szCs w:val="18"/>
                <w:lang w:val="ka-GE"/>
              </w:rPr>
            </w:pPr>
          </w:p>
        </w:tc>
        <w:tc>
          <w:tcPr>
            <w:tcW w:w="921" w:type="dxa"/>
            <w:vAlign w:val="center"/>
          </w:tcPr>
          <w:p w14:paraId="3D2C0563" w14:textId="04F07762" w:rsidR="005C3A8F" w:rsidRPr="00D37916" w:rsidRDefault="00667D79" w:rsidP="00394B66">
            <w:pPr>
              <w:ind w:left="-108" w:right="57"/>
              <w:jc w:val="right"/>
              <w:rPr>
                <w:rFonts w:ascii="Sylfaen" w:hAnsi="Sylfaen"/>
                <w:color w:val="000000"/>
                <w:szCs w:val="18"/>
              </w:rPr>
            </w:pPr>
            <w:r>
              <w:rPr>
                <w:rFonts w:ascii="Sylfaen" w:hAnsi="Sylfaen"/>
                <w:color w:val="000000"/>
                <w:szCs w:val="18"/>
                <w:lang w:val="ka-GE"/>
              </w:rPr>
              <w:t>8</w:t>
            </w:r>
            <w:r w:rsidR="00D37916" w:rsidRPr="00D37916">
              <w:rPr>
                <w:rFonts w:ascii="Sylfaen" w:hAnsi="Sylfaen"/>
                <w:color w:val="000000"/>
                <w:szCs w:val="18"/>
              </w:rPr>
              <w:t>28</w:t>
            </w:r>
          </w:p>
        </w:tc>
        <w:tc>
          <w:tcPr>
            <w:tcW w:w="922" w:type="dxa"/>
            <w:vAlign w:val="center"/>
          </w:tcPr>
          <w:p w14:paraId="5CD77A0F" w14:textId="7D92B485" w:rsidR="005C3A8F" w:rsidRPr="00F45C71" w:rsidRDefault="005C3A8F" w:rsidP="00394B66">
            <w:pPr>
              <w:ind w:left="-108" w:right="57"/>
              <w:jc w:val="right"/>
              <w:rPr>
                <w:rFonts w:ascii="Sylfaen" w:hAnsi="Sylfaen"/>
                <w:color w:val="000000"/>
                <w:szCs w:val="18"/>
              </w:rPr>
            </w:pPr>
            <w:r w:rsidRPr="00F45C71">
              <w:rPr>
                <w:rFonts w:ascii="Sylfaen" w:hAnsi="Sylfaen"/>
                <w:color w:val="000000"/>
                <w:szCs w:val="18"/>
              </w:rPr>
              <w:t>5</w:t>
            </w:r>
            <w:r w:rsidR="00F45C71" w:rsidRPr="00F45C71">
              <w:rPr>
                <w:rFonts w:ascii="Sylfaen" w:hAnsi="Sylfaen"/>
                <w:color w:val="000000"/>
                <w:szCs w:val="18"/>
              </w:rPr>
              <w:t>4</w:t>
            </w:r>
            <w:r w:rsidRPr="00F45C71">
              <w:rPr>
                <w:rFonts w:ascii="Sylfaen" w:hAnsi="Sylfaen"/>
                <w:color w:val="000000"/>
                <w:szCs w:val="18"/>
              </w:rPr>
              <w:t>3</w:t>
            </w:r>
          </w:p>
        </w:tc>
      </w:tr>
      <w:tr w:rsidR="005C3A8F" w:rsidRPr="00A172B8" w14:paraId="23107369" w14:textId="77777777" w:rsidTr="00394B66">
        <w:trPr>
          <w:trHeight w:val="23"/>
          <w:jc w:val="center"/>
        </w:trPr>
        <w:tc>
          <w:tcPr>
            <w:tcW w:w="7110" w:type="dxa"/>
            <w:tcBorders>
              <w:bottom w:val="single" w:sz="4" w:space="0" w:color="000000"/>
            </w:tcBorders>
            <w:vAlign w:val="bottom"/>
          </w:tcPr>
          <w:p w14:paraId="125B8F8A" w14:textId="58F2FE09" w:rsidR="005C3A8F" w:rsidRPr="00A172B8" w:rsidRDefault="008E0C25" w:rsidP="005C3A8F">
            <w:pPr>
              <w:widowControl/>
              <w:autoSpaceDE/>
              <w:autoSpaceDN/>
              <w:jc w:val="left"/>
              <w:rPr>
                <w:rFonts w:ascii="Sylfaen" w:hAnsi="Sylfaen" w:cs="Times New Roman"/>
                <w:szCs w:val="18"/>
                <w:lang w:val="ka-GE"/>
              </w:rPr>
            </w:pPr>
            <w:r>
              <w:rPr>
                <w:rFonts w:ascii="Sylfaen" w:hAnsi="Sylfaen"/>
                <w:color w:val="000000"/>
                <w:szCs w:val="18"/>
              </w:rPr>
              <w:t xml:space="preserve"> </w:t>
            </w:r>
            <w:r w:rsidR="005C3A8F" w:rsidRPr="00A172B8">
              <w:rPr>
                <w:rFonts w:ascii="Sylfaen" w:hAnsi="Sylfaen"/>
                <w:color w:val="000000"/>
                <w:szCs w:val="18"/>
              </w:rPr>
              <w:t>შემოსავალი დივიდნდებიდან</w:t>
            </w:r>
          </w:p>
        </w:tc>
        <w:tc>
          <w:tcPr>
            <w:tcW w:w="742" w:type="dxa"/>
            <w:tcBorders>
              <w:bottom w:val="single" w:sz="4" w:space="0" w:color="000000"/>
            </w:tcBorders>
            <w:vAlign w:val="bottom"/>
          </w:tcPr>
          <w:p w14:paraId="5D9E5A3A" w14:textId="4D04BFBC" w:rsidR="005C3A8F" w:rsidRPr="00A172B8" w:rsidRDefault="005C3A8F" w:rsidP="005C3A8F">
            <w:pPr>
              <w:pStyle w:val="TableParagraph"/>
              <w:ind w:left="-57" w:right="-57"/>
              <w:jc w:val="center"/>
              <w:rPr>
                <w:rFonts w:ascii="Sylfaen" w:hAnsi="Sylfaen" w:cs="Times New Roman"/>
                <w:szCs w:val="18"/>
                <w:lang w:val="ka-GE"/>
              </w:rPr>
            </w:pPr>
          </w:p>
        </w:tc>
        <w:tc>
          <w:tcPr>
            <w:tcW w:w="92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F84CA6" w14:textId="44CA990A" w:rsidR="005C3A8F" w:rsidRPr="00D37916" w:rsidRDefault="005C3A8F" w:rsidP="00394B66">
            <w:pPr>
              <w:ind w:left="-108" w:right="57"/>
              <w:jc w:val="right"/>
              <w:rPr>
                <w:rFonts w:ascii="Sylfaen" w:eastAsia="Times New Roman" w:hAnsi="Sylfaen" w:cs="Times New Roman"/>
                <w:szCs w:val="18"/>
                <w:bdr w:val="nil"/>
                <w:lang w:val="ka-GE"/>
              </w:rPr>
            </w:pPr>
            <w:r w:rsidRPr="00D37916">
              <w:rPr>
                <w:rFonts w:ascii="Sylfaen" w:hAnsi="Sylfaen"/>
                <w:color w:val="000000"/>
                <w:szCs w:val="18"/>
              </w:rPr>
              <w:t>(5,000)</w:t>
            </w:r>
          </w:p>
        </w:tc>
        <w:tc>
          <w:tcPr>
            <w:tcW w:w="922" w:type="dxa"/>
            <w:tcBorders>
              <w:bottom w:val="single" w:sz="4" w:space="0" w:color="000000"/>
            </w:tcBorders>
            <w:vAlign w:val="center"/>
          </w:tcPr>
          <w:p w14:paraId="36A12D29" w14:textId="2B5DFA2A" w:rsidR="005C3A8F" w:rsidRPr="00F45C71" w:rsidRDefault="005C3A8F" w:rsidP="00394B66">
            <w:pPr>
              <w:ind w:left="-108" w:right="57"/>
              <w:jc w:val="right"/>
              <w:rPr>
                <w:rFonts w:ascii="Sylfaen" w:hAnsi="Sylfaen"/>
                <w:color w:val="000000"/>
                <w:szCs w:val="18"/>
              </w:rPr>
            </w:pPr>
            <w:r w:rsidRPr="00F45C71">
              <w:rPr>
                <w:rFonts w:ascii="Sylfaen" w:hAnsi="Sylfaen"/>
                <w:color w:val="000000"/>
                <w:szCs w:val="18"/>
              </w:rPr>
              <w:t>(2,006)</w:t>
            </w:r>
          </w:p>
        </w:tc>
      </w:tr>
      <w:tr w:rsidR="005C3A8F" w:rsidRPr="00A172B8" w14:paraId="3FD590A7" w14:textId="77777777" w:rsidTr="00394B66">
        <w:trPr>
          <w:trHeight w:val="23"/>
          <w:jc w:val="center"/>
        </w:trPr>
        <w:tc>
          <w:tcPr>
            <w:tcW w:w="7110" w:type="dxa"/>
            <w:tcBorders>
              <w:top w:val="single" w:sz="4" w:space="0" w:color="000000"/>
              <w:bottom w:val="single" w:sz="4" w:space="0" w:color="auto"/>
            </w:tcBorders>
            <w:vAlign w:val="bottom"/>
          </w:tcPr>
          <w:p w14:paraId="49285710" w14:textId="2185D162" w:rsidR="005C3A8F" w:rsidRPr="00A172B8" w:rsidRDefault="005C3A8F" w:rsidP="005C3A8F">
            <w:pPr>
              <w:pStyle w:val="TableParagraph"/>
              <w:ind w:right="-108" w:hanging="110"/>
              <w:jc w:val="left"/>
              <w:rPr>
                <w:rFonts w:ascii="Sylfaen" w:hAnsi="Sylfaen" w:cs="Times New Roman"/>
                <w:b/>
                <w:szCs w:val="18"/>
                <w:lang w:val="ka-GE"/>
              </w:rPr>
            </w:pPr>
            <w:r w:rsidRPr="00A172B8">
              <w:rPr>
                <w:rFonts w:ascii="Sylfaen" w:eastAsia="Times New Roman" w:hAnsi="Sylfaen" w:cs="Times New Roman"/>
                <w:b/>
                <w:bCs/>
                <w:szCs w:val="18"/>
                <w:bdr w:val="nil"/>
                <w:lang w:val="ka-GE"/>
              </w:rPr>
              <w:t>ფულადი ნაკადები საოპერაციო საქმიანობიდან სამუშაო კაპიტალის ცვლილებებამდე</w:t>
            </w:r>
          </w:p>
        </w:tc>
        <w:tc>
          <w:tcPr>
            <w:tcW w:w="742" w:type="dxa"/>
            <w:tcBorders>
              <w:top w:val="single" w:sz="4" w:space="0" w:color="000000"/>
              <w:bottom w:val="single" w:sz="4" w:space="0" w:color="auto"/>
            </w:tcBorders>
            <w:vAlign w:val="bottom"/>
          </w:tcPr>
          <w:p w14:paraId="2BA0EB70" w14:textId="77777777" w:rsidR="005C3A8F" w:rsidRPr="00A172B8" w:rsidRDefault="005C3A8F" w:rsidP="005C3A8F">
            <w:pPr>
              <w:ind w:left="-57" w:right="-57"/>
              <w:jc w:val="center"/>
              <w:rPr>
                <w:rFonts w:ascii="Sylfaen" w:hAnsi="Sylfaen" w:cs="Times New Roman"/>
                <w:szCs w:val="18"/>
                <w:lang w:val="ka-GE"/>
              </w:rPr>
            </w:pPr>
          </w:p>
        </w:tc>
        <w:tc>
          <w:tcPr>
            <w:tcW w:w="921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774ED5F" w14:textId="1BC0AC07" w:rsidR="005C3A8F" w:rsidRPr="00F45C71" w:rsidRDefault="00D37916" w:rsidP="00394B66">
            <w:pPr>
              <w:ind w:left="-108" w:right="57"/>
              <w:jc w:val="right"/>
              <w:rPr>
                <w:rFonts w:ascii="Sylfaen" w:hAnsi="Sylfaen" w:cs="Times New Roman"/>
                <w:b/>
                <w:szCs w:val="18"/>
                <w:lang w:val="ka-GE"/>
              </w:rPr>
            </w:pPr>
            <w:r w:rsidRPr="00F45C71">
              <w:rPr>
                <w:rFonts w:ascii="Sylfaen" w:hAnsi="Sylfaen"/>
                <w:b/>
                <w:bCs/>
                <w:color w:val="000000"/>
                <w:szCs w:val="18"/>
              </w:rPr>
              <w:t>18,443</w:t>
            </w:r>
          </w:p>
        </w:tc>
        <w:tc>
          <w:tcPr>
            <w:tcW w:w="92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3BC32C81" w14:textId="71D8B5FD" w:rsidR="005C3A8F" w:rsidRPr="00F45C71" w:rsidRDefault="00F45C71" w:rsidP="00394B66">
            <w:pPr>
              <w:ind w:left="-108" w:right="57"/>
              <w:jc w:val="right"/>
              <w:rPr>
                <w:rFonts w:ascii="Sylfaen" w:hAnsi="Sylfaen" w:cs="Times New Roman"/>
                <w:b/>
                <w:szCs w:val="18"/>
                <w:lang w:val="ka-GE"/>
              </w:rPr>
            </w:pPr>
            <w:r w:rsidRPr="00F45C71">
              <w:rPr>
                <w:rFonts w:ascii="Sylfaen" w:hAnsi="Sylfaen"/>
                <w:b/>
                <w:bCs/>
                <w:color w:val="000000"/>
                <w:szCs w:val="18"/>
              </w:rPr>
              <w:t>14</w:t>
            </w:r>
            <w:r w:rsidR="005C3A8F" w:rsidRPr="00F45C71">
              <w:rPr>
                <w:rFonts w:ascii="Sylfaen" w:hAnsi="Sylfaen"/>
                <w:b/>
                <w:bCs/>
                <w:color w:val="000000"/>
                <w:szCs w:val="18"/>
              </w:rPr>
              <w:t>,</w:t>
            </w:r>
            <w:r w:rsidRPr="00F45C71">
              <w:rPr>
                <w:rFonts w:ascii="Sylfaen" w:hAnsi="Sylfaen"/>
                <w:b/>
                <w:bCs/>
                <w:color w:val="000000"/>
                <w:szCs w:val="18"/>
              </w:rPr>
              <w:t>724</w:t>
            </w:r>
          </w:p>
        </w:tc>
      </w:tr>
      <w:tr w:rsidR="003E468A" w:rsidRPr="00A172B8" w14:paraId="4777CE76" w14:textId="77777777" w:rsidTr="00394B66">
        <w:trPr>
          <w:trHeight w:val="23"/>
          <w:jc w:val="center"/>
        </w:trPr>
        <w:tc>
          <w:tcPr>
            <w:tcW w:w="7110" w:type="dxa"/>
            <w:tcBorders>
              <w:top w:val="single" w:sz="4" w:space="0" w:color="auto"/>
            </w:tcBorders>
            <w:vAlign w:val="bottom"/>
          </w:tcPr>
          <w:p w14:paraId="7F1B3526" w14:textId="77777777" w:rsidR="003E468A" w:rsidRPr="00A172B8" w:rsidRDefault="003E468A" w:rsidP="00573788">
            <w:pPr>
              <w:pStyle w:val="TableParagraph"/>
              <w:ind w:left="-108" w:right="-108"/>
              <w:jc w:val="left"/>
              <w:rPr>
                <w:rFonts w:ascii="Sylfaen" w:hAnsi="Sylfaen" w:cs="Times New Roman"/>
                <w:szCs w:val="18"/>
                <w:lang w:val="ka-GE"/>
              </w:rPr>
            </w:pPr>
          </w:p>
        </w:tc>
        <w:tc>
          <w:tcPr>
            <w:tcW w:w="742" w:type="dxa"/>
            <w:tcBorders>
              <w:top w:val="single" w:sz="4" w:space="0" w:color="auto"/>
            </w:tcBorders>
            <w:vAlign w:val="bottom"/>
          </w:tcPr>
          <w:p w14:paraId="51D2F4E1" w14:textId="77777777" w:rsidR="003E468A" w:rsidRPr="00A172B8" w:rsidRDefault="003E468A" w:rsidP="00573788">
            <w:pPr>
              <w:ind w:left="-57" w:right="-57"/>
              <w:jc w:val="center"/>
              <w:rPr>
                <w:rFonts w:ascii="Sylfaen" w:hAnsi="Sylfaen" w:cs="Times New Roman"/>
                <w:szCs w:val="18"/>
                <w:lang w:val="ka-GE"/>
              </w:rPr>
            </w:pPr>
          </w:p>
        </w:tc>
        <w:tc>
          <w:tcPr>
            <w:tcW w:w="9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09422B" w14:textId="77777777" w:rsidR="003E468A" w:rsidRPr="00D37916" w:rsidRDefault="003E468A" w:rsidP="00394B66">
            <w:pPr>
              <w:ind w:left="-108" w:right="57"/>
              <w:jc w:val="right"/>
              <w:rPr>
                <w:rFonts w:ascii="Sylfaen" w:hAnsi="Sylfaen" w:cs="Times New Roman"/>
                <w:szCs w:val="18"/>
                <w:lang w:val="ka-GE"/>
              </w:rPr>
            </w:pPr>
          </w:p>
        </w:tc>
        <w:tc>
          <w:tcPr>
            <w:tcW w:w="922" w:type="dxa"/>
            <w:tcBorders>
              <w:top w:val="single" w:sz="4" w:space="0" w:color="auto"/>
            </w:tcBorders>
            <w:vAlign w:val="center"/>
          </w:tcPr>
          <w:p w14:paraId="6F3C2AB5" w14:textId="77777777" w:rsidR="003E468A" w:rsidRPr="0060093C" w:rsidRDefault="003E468A" w:rsidP="00394B66">
            <w:pPr>
              <w:ind w:left="-108" w:right="57"/>
              <w:jc w:val="right"/>
              <w:rPr>
                <w:rFonts w:ascii="Sylfaen" w:hAnsi="Sylfaen" w:cs="Times New Roman"/>
                <w:szCs w:val="18"/>
                <w:highlight w:val="yellow"/>
                <w:lang w:val="ka-GE"/>
              </w:rPr>
            </w:pPr>
          </w:p>
        </w:tc>
      </w:tr>
      <w:tr w:rsidR="00B0471E" w:rsidRPr="00A172B8" w14:paraId="032C3DD8" w14:textId="77777777" w:rsidTr="00394B66">
        <w:trPr>
          <w:trHeight w:val="23"/>
          <w:jc w:val="center"/>
        </w:trPr>
        <w:tc>
          <w:tcPr>
            <w:tcW w:w="7110" w:type="dxa"/>
            <w:vAlign w:val="bottom"/>
          </w:tcPr>
          <w:p w14:paraId="5A387110" w14:textId="77777777" w:rsidR="00B0471E" w:rsidRPr="00A172B8" w:rsidRDefault="00B0471E" w:rsidP="00B0471E">
            <w:pPr>
              <w:pStyle w:val="TableParagraph"/>
              <w:ind w:left="-108" w:right="-108"/>
              <w:jc w:val="left"/>
              <w:rPr>
                <w:rFonts w:ascii="Sylfaen" w:hAnsi="Sylfaen" w:cs="Times New Roman"/>
                <w:szCs w:val="18"/>
                <w:lang w:val="ka-GE"/>
              </w:rPr>
            </w:pPr>
            <w:r w:rsidRPr="00A172B8">
              <w:rPr>
                <w:rFonts w:ascii="Sylfaen" w:eastAsia="Times New Roman" w:hAnsi="Sylfaen" w:cs="Times New Roman"/>
                <w:szCs w:val="18"/>
                <w:bdr w:val="nil"/>
                <w:lang w:val="ka-GE"/>
              </w:rPr>
              <w:t>ცვლილებები სავაჭრო და სხვა მოთხოვნებში</w:t>
            </w:r>
          </w:p>
        </w:tc>
        <w:tc>
          <w:tcPr>
            <w:tcW w:w="742" w:type="dxa"/>
            <w:vAlign w:val="bottom"/>
          </w:tcPr>
          <w:p w14:paraId="425657BE" w14:textId="77777777" w:rsidR="00B0471E" w:rsidRPr="00A172B8" w:rsidRDefault="00B0471E" w:rsidP="00B0471E">
            <w:pPr>
              <w:ind w:left="-57" w:right="-57"/>
              <w:jc w:val="center"/>
              <w:rPr>
                <w:rFonts w:ascii="Sylfaen" w:hAnsi="Sylfaen" w:cs="Times New Roman"/>
                <w:szCs w:val="18"/>
                <w:lang w:val="ka-GE"/>
              </w:rPr>
            </w:pPr>
          </w:p>
        </w:tc>
        <w:tc>
          <w:tcPr>
            <w:tcW w:w="921" w:type="dxa"/>
            <w:vAlign w:val="center"/>
          </w:tcPr>
          <w:p w14:paraId="0570E134" w14:textId="656DB672" w:rsidR="00B0471E" w:rsidRPr="00BC6B79" w:rsidRDefault="00B0471E" w:rsidP="00803C1A">
            <w:pPr>
              <w:ind w:left="-108" w:right="57"/>
              <w:jc w:val="right"/>
              <w:rPr>
                <w:rFonts w:ascii="Sylfaen" w:hAnsi="Sylfaen"/>
                <w:color w:val="000000"/>
                <w:szCs w:val="18"/>
              </w:rPr>
            </w:pPr>
            <w:r w:rsidRPr="00BC6B79">
              <w:rPr>
                <w:rFonts w:ascii="Sylfaen" w:hAnsi="Sylfaen"/>
                <w:color w:val="000000"/>
                <w:szCs w:val="18"/>
              </w:rPr>
              <w:t>(19,</w:t>
            </w:r>
            <w:r w:rsidR="00803C1A">
              <w:rPr>
                <w:rFonts w:ascii="Sylfaen" w:hAnsi="Sylfaen"/>
                <w:color w:val="000000"/>
                <w:szCs w:val="18"/>
                <w:lang w:val="ka-GE"/>
              </w:rPr>
              <w:t>764</w:t>
            </w:r>
            <w:r w:rsidRPr="00BC6B79">
              <w:rPr>
                <w:rFonts w:ascii="Sylfaen" w:hAnsi="Sylfaen"/>
                <w:color w:val="000000"/>
                <w:szCs w:val="18"/>
              </w:rPr>
              <w:t>)</w:t>
            </w:r>
          </w:p>
        </w:tc>
        <w:tc>
          <w:tcPr>
            <w:tcW w:w="922" w:type="dxa"/>
            <w:vAlign w:val="center"/>
          </w:tcPr>
          <w:p w14:paraId="567C3ED0" w14:textId="2BF54D62" w:rsidR="00B0471E" w:rsidRPr="00B0471E" w:rsidRDefault="00B0471E" w:rsidP="00394B66">
            <w:pPr>
              <w:ind w:left="-108" w:right="57"/>
              <w:jc w:val="right"/>
              <w:rPr>
                <w:rFonts w:ascii="Sylfaen" w:hAnsi="Sylfaen"/>
                <w:color w:val="000000"/>
                <w:szCs w:val="18"/>
              </w:rPr>
            </w:pPr>
            <w:r w:rsidRPr="00B0471E">
              <w:rPr>
                <w:rFonts w:ascii="Sylfaen" w:hAnsi="Sylfaen"/>
                <w:color w:val="000000"/>
                <w:szCs w:val="18"/>
              </w:rPr>
              <w:t>(7,754)</w:t>
            </w:r>
          </w:p>
        </w:tc>
      </w:tr>
      <w:tr w:rsidR="00B0471E" w:rsidRPr="00A172B8" w14:paraId="597AA3A9" w14:textId="77777777" w:rsidTr="00394B66">
        <w:trPr>
          <w:trHeight w:val="23"/>
          <w:jc w:val="center"/>
        </w:trPr>
        <w:tc>
          <w:tcPr>
            <w:tcW w:w="7110" w:type="dxa"/>
            <w:vAlign w:val="bottom"/>
          </w:tcPr>
          <w:p w14:paraId="534D2B49" w14:textId="77777777" w:rsidR="00B0471E" w:rsidRPr="00A172B8" w:rsidRDefault="00B0471E" w:rsidP="00B0471E">
            <w:pPr>
              <w:pStyle w:val="TableParagraph"/>
              <w:ind w:left="-108" w:right="-108"/>
              <w:jc w:val="left"/>
              <w:rPr>
                <w:rFonts w:ascii="Sylfaen" w:hAnsi="Sylfaen" w:cs="Times New Roman"/>
                <w:szCs w:val="18"/>
                <w:lang w:val="ka-GE"/>
              </w:rPr>
            </w:pPr>
            <w:r w:rsidRPr="00A172B8">
              <w:rPr>
                <w:rFonts w:ascii="Sylfaen" w:eastAsia="Times New Roman" w:hAnsi="Sylfaen" w:cs="Times New Roman"/>
                <w:szCs w:val="18"/>
                <w:bdr w:val="nil"/>
                <w:lang w:val="ka-GE"/>
              </w:rPr>
              <w:t>ცვლილებები გადახდილ ავანსებში</w:t>
            </w:r>
          </w:p>
        </w:tc>
        <w:tc>
          <w:tcPr>
            <w:tcW w:w="742" w:type="dxa"/>
            <w:vAlign w:val="bottom"/>
          </w:tcPr>
          <w:p w14:paraId="5282629E" w14:textId="77777777" w:rsidR="00B0471E" w:rsidRPr="00A172B8" w:rsidRDefault="00B0471E" w:rsidP="00B0471E">
            <w:pPr>
              <w:ind w:left="-57" w:right="-57"/>
              <w:jc w:val="center"/>
              <w:rPr>
                <w:rFonts w:ascii="Sylfaen" w:hAnsi="Sylfaen" w:cs="Times New Roman"/>
                <w:szCs w:val="18"/>
                <w:lang w:val="ka-GE"/>
              </w:rPr>
            </w:pPr>
          </w:p>
        </w:tc>
        <w:tc>
          <w:tcPr>
            <w:tcW w:w="921" w:type="dxa"/>
            <w:vAlign w:val="center"/>
          </w:tcPr>
          <w:p w14:paraId="6F0E22BC" w14:textId="455F898E" w:rsidR="00B0471E" w:rsidRPr="00BC6B79" w:rsidRDefault="00B0471E" w:rsidP="00394B66">
            <w:pPr>
              <w:ind w:left="-108" w:right="57"/>
              <w:jc w:val="right"/>
              <w:rPr>
                <w:rFonts w:ascii="Sylfaen" w:hAnsi="Sylfaen"/>
                <w:color w:val="000000"/>
                <w:szCs w:val="18"/>
              </w:rPr>
            </w:pPr>
            <w:r w:rsidRPr="00BC6B79">
              <w:rPr>
                <w:rFonts w:ascii="Sylfaen" w:hAnsi="Sylfaen"/>
                <w:color w:val="000000"/>
                <w:szCs w:val="18"/>
              </w:rPr>
              <w:t>(25)</w:t>
            </w:r>
          </w:p>
        </w:tc>
        <w:tc>
          <w:tcPr>
            <w:tcW w:w="922" w:type="dxa"/>
            <w:vAlign w:val="center"/>
          </w:tcPr>
          <w:p w14:paraId="0C577040" w14:textId="1799E0BF" w:rsidR="00B0471E" w:rsidRPr="00B0471E" w:rsidRDefault="00B0471E" w:rsidP="00394B66">
            <w:pPr>
              <w:ind w:left="-108" w:right="57"/>
              <w:jc w:val="right"/>
              <w:rPr>
                <w:rFonts w:ascii="Sylfaen" w:hAnsi="Sylfaen"/>
                <w:color w:val="000000"/>
                <w:szCs w:val="18"/>
              </w:rPr>
            </w:pPr>
            <w:r w:rsidRPr="00B0471E">
              <w:rPr>
                <w:rFonts w:ascii="Sylfaen" w:hAnsi="Sylfaen"/>
                <w:color w:val="000000"/>
                <w:szCs w:val="18"/>
              </w:rPr>
              <w:t>361</w:t>
            </w:r>
          </w:p>
        </w:tc>
      </w:tr>
      <w:tr w:rsidR="00B0471E" w:rsidRPr="00A172B8" w14:paraId="2A5A56F7" w14:textId="77777777" w:rsidTr="00394B66">
        <w:trPr>
          <w:trHeight w:val="23"/>
          <w:jc w:val="center"/>
        </w:trPr>
        <w:tc>
          <w:tcPr>
            <w:tcW w:w="7110" w:type="dxa"/>
            <w:vAlign w:val="bottom"/>
          </w:tcPr>
          <w:p w14:paraId="50E56103" w14:textId="77777777" w:rsidR="00B0471E" w:rsidRPr="00A172B8" w:rsidRDefault="00B0471E" w:rsidP="00B0471E">
            <w:pPr>
              <w:pStyle w:val="TableParagraph"/>
              <w:ind w:left="-108" w:right="-108"/>
              <w:jc w:val="left"/>
              <w:rPr>
                <w:rFonts w:ascii="Sylfaen" w:hAnsi="Sylfaen" w:cs="Times New Roman"/>
                <w:szCs w:val="18"/>
                <w:lang w:val="ka-GE"/>
              </w:rPr>
            </w:pPr>
            <w:r w:rsidRPr="00A172B8">
              <w:rPr>
                <w:rFonts w:ascii="Sylfaen" w:eastAsia="Times New Roman" w:hAnsi="Sylfaen" w:cs="Times New Roman"/>
                <w:szCs w:val="18"/>
                <w:bdr w:val="nil"/>
                <w:lang w:val="ka-GE"/>
              </w:rPr>
              <w:t>ცვლილებები მარაგებში</w:t>
            </w:r>
          </w:p>
        </w:tc>
        <w:tc>
          <w:tcPr>
            <w:tcW w:w="742" w:type="dxa"/>
            <w:vAlign w:val="bottom"/>
          </w:tcPr>
          <w:p w14:paraId="0AC78909" w14:textId="77777777" w:rsidR="00B0471E" w:rsidRPr="00A172B8" w:rsidRDefault="00B0471E" w:rsidP="00B0471E">
            <w:pPr>
              <w:ind w:left="-57" w:right="-57"/>
              <w:jc w:val="center"/>
              <w:rPr>
                <w:rFonts w:ascii="Sylfaen" w:hAnsi="Sylfaen" w:cs="Times New Roman"/>
                <w:szCs w:val="18"/>
                <w:lang w:val="ka-GE"/>
              </w:rPr>
            </w:pPr>
          </w:p>
        </w:tc>
        <w:tc>
          <w:tcPr>
            <w:tcW w:w="921" w:type="dxa"/>
            <w:vAlign w:val="center"/>
          </w:tcPr>
          <w:p w14:paraId="23E0C2B0" w14:textId="7D2CE9F1" w:rsidR="00B0471E" w:rsidRPr="00BC6B79" w:rsidRDefault="00B0471E" w:rsidP="00394B66">
            <w:pPr>
              <w:ind w:left="-108" w:right="57"/>
              <w:jc w:val="right"/>
              <w:rPr>
                <w:rFonts w:ascii="Sylfaen" w:hAnsi="Sylfaen"/>
                <w:color w:val="000000"/>
                <w:szCs w:val="18"/>
              </w:rPr>
            </w:pPr>
            <w:r w:rsidRPr="00BC6B79">
              <w:rPr>
                <w:rFonts w:ascii="Sylfaen" w:hAnsi="Sylfaen"/>
                <w:color w:val="000000"/>
                <w:szCs w:val="18"/>
              </w:rPr>
              <w:t>(29,978)</w:t>
            </w:r>
          </w:p>
        </w:tc>
        <w:tc>
          <w:tcPr>
            <w:tcW w:w="922" w:type="dxa"/>
            <w:vAlign w:val="center"/>
          </w:tcPr>
          <w:p w14:paraId="0099980F" w14:textId="054FC8BF" w:rsidR="00B0471E" w:rsidRPr="00B0471E" w:rsidRDefault="00B0471E" w:rsidP="00394B66">
            <w:pPr>
              <w:ind w:left="-108" w:right="57"/>
              <w:jc w:val="right"/>
              <w:rPr>
                <w:rFonts w:ascii="Sylfaen" w:hAnsi="Sylfaen"/>
                <w:color w:val="000000"/>
                <w:szCs w:val="18"/>
              </w:rPr>
            </w:pPr>
            <w:r w:rsidRPr="00B0471E">
              <w:rPr>
                <w:rFonts w:ascii="Sylfaen" w:hAnsi="Sylfaen"/>
                <w:color w:val="000000"/>
                <w:szCs w:val="18"/>
              </w:rPr>
              <w:t>(17,847)</w:t>
            </w:r>
          </w:p>
        </w:tc>
      </w:tr>
      <w:tr w:rsidR="00B0471E" w:rsidRPr="00A172B8" w14:paraId="5B022829" w14:textId="77777777" w:rsidTr="00394B66">
        <w:trPr>
          <w:trHeight w:val="23"/>
          <w:jc w:val="center"/>
        </w:trPr>
        <w:tc>
          <w:tcPr>
            <w:tcW w:w="7110" w:type="dxa"/>
            <w:vAlign w:val="bottom"/>
          </w:tcPr>
          <w:p w14:paraId="66C71AD1" w14:textId="77777777" w:rsidR="00B0471E" w:rsidRPr="00A172B8" w:rsidRDefault="00B0471E" w:rsidP="00B0471E">
            <w:pPr>
              <w:pStyle w:val="TableParagraph"/>
              <w:ind w:left="-108" w:right="-108"/>
              <w:jc w:val="left"/>
              <w:rPr>
                <w:rFonts w:ascii="Sylfaen" w:hAnsi="Sylfaen" w:cs="Times New Roman"/>
                <w:szCs w:val="18"/>
                <w:lang w:val="ka-GE"/>
              </w:rPr>
            </w:pPr>
            <w:r w:rsidRPr="00A172B8">
              <w:rPr>
                <w:rFonts w:ascii="Sylfaen" w:eastAsia="Times New Roman" w:hAnsi="Sylfaen" w:cs="Times New Roman"/>
                <w:szCs w:val="18"/>
                <w:bdr w:val="nil"/>
                <w:lang w:val="ka-GE"/>
              </w:rPr>
              <w:t>ცვლილებები სავაჭრო და სხვა ვალდებულებებში</w:t>
            </w:r>
          </w:p>
        </w:tc>
        <w:tc>
          <w:tcPr>
            <w:tcW w:w="742" w:type="dxa"/>
            <w:vAlign w:val="bottom"/>
          </w:tcPr>
          <w:p w14:paraId="7F5CC300" w14:textId="77777777" w:rsidR="00B0471E" w:rsidRPr="00A172B8" w:rsidRDefault="00B0471E" w:rsidP="00B0471E">
            <w:pPr>
              <w:ind w:left="-57" w:right="-57"/>
              <w:jc w:val="center"/>
              <w:rPr>
                <w:rFonts w:ascii="Sylfaen" w:hAnsi="Sylfaen" w:cs="Times New Roman"/>
                <w:szCs w:val="18"/>
                <w:lang w:val="ka-GE"/>
              </w:rPr>
            </w:pPr>
          </w:p>
        </w:tc>
        <w:tc>
          <w:tcPr>
            <w:tcW w:w="921" w:type="dxa"/>
            <w:vAlign w:val="center"/>
          </w:tcPr>
          <w:p w14:paraId="24B1D99A" w14:textId="0F746265" w:rsidR="00B0471E" w:rsidRPr="00BC6B79" w:rsidRDefault="00B0471E" w:rsidP="00394B66">
            <w:pPr>
              <w:ind w:left="-108" w:right="57"/>
              <w:jc w:val="right"/>
              <w:rPr>
                <w:rFonts w:ascii="Sylfaen" w:hAnsi="Sylfaen"/>
                <w:color w:val="000000"/>
                <w:szCs w:val="18"/>
              </w:rPr>
            </w:pPr>
            <w:r w:rsidRPr="00BC6B79">
              <w:rPr>
                <w:rFonts w:ascii="Sylfaen" w:hAnsi="Sylfaen"/>
                <w:color w:val="000000"/>
                <w:szCs w:val="18"/>
              </w:rPr>
              <w:t>23,177</w:t>
            </w:r>
          </w:p>
        </w:tc>
        <w:tc>
          <w:tcPr>
            <w:tcW w:w="922" w:type="dxa"/>
            <w:vAlign w:val="center"/>
          </w:tcPr>
          <w:p w14:paraId="55F5B37F" w14:textId="60D4F431" w:rsidR="00B0471E" w:rsidRPr="00B0471E" w:rsidRDefault="00B0471E" w:rsidP="00394B66">
            <w:pPr>
              <w:ind w:left="-108" w:right="57"/>
              <w:jc w:val="right"/>
              <w:rPr>
                <w:rFonts w:ascii="Sylfaen" w:hAnsi="Sylfaen"/>
                <w:color w:val="000000"/>
                <w:szCs w:val="18"/>
              </w:rPr>
            </w:pPr>
            <w:r w:rsidRPr="00B0471E">
              <w:rPr>
                <w:rFonts w:ascii="Sylfaen" w:hAnsi="Sylfaen"/>
                <w:color w:val="000000"/>
                <w:szCs w:val="18"/>
              </w:rPr>
              <w:t>(200)</w:t>
            </w:r>
          </w:p>
        </w:tc>
      </w:tr>
      <w:tr w:rsidR="00B0471E" w:rsidRPr="00A172B8" w14:paraId="3D52C458" w14:textId="77777777" w:rsidTr="00394B66">
        <w:trPr>
          <w:trHeight w:val="23"/>
          <w:jc w:val="center"/>
        </w:trPr>
        <w:tc>
          <w:tcPr>
            <w:tcW w:w="7110" w:type="dxa"/>
            <w:vAlign w:val="bottom"/>
          </w:tcPr>
          <w:p w14:paraId="705BA9EC" w14:textId="77777777" w:rsidR="00B0471E" w:rsidRPr="00A172B8" w:rsidRDefault="00B0471E" w:rsidP="00B0471E">
            <w:pPr>
              <w:pStyle w:val="TableParagraph"/>
              <w:ind w:left="-108" w:right="-108"/>
              <w:jc w:val="left"/>
              <w:rPr>
                <w:rFonts w:ascii="Sylfaen" w:hAnsi="Sylfaen" w:cs="Times New Roman"/>
                <w:szCs w:val="18"/>
                <w:lang w:val="ka-GE"/>
              </w:rPr>
            </w:pPr>
            <w:r w:rsidRPr="00A172B8">
              <w:rPr>
                <w:rFonts w:ascii="Sylfaen" w:eastAsia="Times New Roman" w:hAnsi="Sylfaen" w:cs="Times New Roman"/>
                <w:szCs w:val="18"/>
                <w:bdr w:val="nil"/>
                <w:lang w:val="ka-GE"/>
              </w:rPr>
              <w:t>ცვლილებები სახელშეკრულებო ვალდებულებებში</w:t>
            </w:r>
          </w:p>
        </w:tc>
        <w:tc>
          <w:tcPr>
            <w:tcW w:w="742" w:type="dxa"/>
            <w:vAlign w:val="bottom"/>
          </w:tcPr>
          <w:p w14:paraId="0792C2B7" w14:textId="77777777" w:rsidR="00B0471E" w:rsidRPr="00A172B8" w:rsidRDefault="00B0471E" w:rsidP="00B0471E">
            <w:pPr>
              <w:ind w:left="-57" w:right="-57"/>
              <w:jc w:val="center"/>
              <w:rPr>
                <w:rFonts w:ascii="Sylfaen" w:hAnsi="Sylfaen" w:cs="Times New Roman"/>
                <w:szCs w:val="18"/>
                <w:lang w:val="ka-GE"/>
              </w:rPr>
            </w:pPr>
          </w:p>
        </w:tc>
        <w:tc>
          <w:tcPr>
            <w:tcW w:w="921" w:type="dxa"/>
            <w:vAlign w:val="center"/>
          </w:tcPr>
          <w:p w14:paraId="2444A340" w14:textId="44A03CEB" w:rsidR="00B0471E" w:rsidRPr="00BC6B79" w:rsidRDefault="00B0471E" w:rsidP="00394B66">
            <w:pPr>
              <w:ind w:left="-108" w:right="57"/>
              <w:jc w:val="right"/>
              <w:rPr>
                <w:rFonts w:ascii="Sylfaen" w:hAnsi="Sylfaen"/>
                <w:color w:val="000000"/>
                <w:szCs w:val="18"/>
              </w:rPr>
            </w:pPr>
            <w:r w:rsidRPr="00BC6B79">
              <w:rPr>
                <w:rFonts w:ascii="Sylfaen" w:hAnsi="Sylfaen"/>
                <w:color w:val="000000"/>
                <w:szCs w:val="18"/>
              </w:rPr>
              <w:t>2,617</w:t>
            </w:r>
          </w:p>
        </w:tc>
        <w:tc>
          <w:tcPr>
            <w:tcW w:w="922" w:type="dxa"/>
            <w:vAlign w:val="center"/>
          </w:tcPr>
          <w:p w14:paraId="78378DA3" w14:textId="3FAADD20" w:rsidR="00B0471E" w:rsidRPr="00B0471E" w:rsidRDefault="00B0471E" w:rsidP="00394B66">
            <w:pPr>
              <w:ind w:left="-108" w:right="57"/>
              <w:jc w:val="right"/>
              <w:rPr>
                <w:rFonts w:ascii="Sylfaen" w:hAnsi="Sylfaen"/>
                <w:color w:val="000000"/>
                <w:szCs w:val="18"/>
              </w:rPr>
            </w:pPr>
            <w:r w:rsidRPr="00B0471E">
              <w:rPr>
                <w:rFonts w:ascii="Sylfaen" w:hAnsi="Sylfaen"/>
                <w:color w:val="000000"/>
                <w:szCs w:val="18"/>
              </w:rPr>
              <w:t>1,014</w:t>
            </w:r>
          </w:p>
        </w:tc>
      </w:tr>
      <w:tr w:rsidR="00B0471E" w:rsidRPr="00A172B8" w14:paraId="493C3BE6" w14:textId="77777777" w:rsidTr="00394B66">
        <w:trPr>
          <w:trHeight w:val="23"/>
          <w:jc w:val="center"/>
        </w:trPr>
        <w:tc>
          <w:tcPr>
            <w:tcW w:w="7110" w:type="dxa"/>
            <w:tcBorders>
              <w:bottom w:val="single" w:sz="4" w:space="0" w:color="000000"/>
            </w:tcBorders>
            <w:vAlign w:val="bottom"/>
          </w:tcPr>
          <w:p w14:paraId="2B433B1D" w14:textId="77777777" w:rsidR="00B0471E" w:rsidRPr="00A172B8" w:rsidRDefault="00B0471E" w:rsidP="00B0471E">
            <w:pPr>
              <w:pStyle w:val="TableParagraph"/>
              <w:ind w:left="-108" w:right="-108"/>
              <w:jc w:val="left"/>
              <w:rPr>
                <w:rFonts w:ascii="Sylfaen" w:hAnsi="Sylfaen" w:cs="Times New Roman"/>
                <w:szCs w:val="18"/>
                <w:lang w:val="ka-GE"/>
              </w:rPr>
            </w:pPr>
            <w:r w:rsidRPr="00A172B8">
              <w:rPr>
                <w:rFonts w:ascii="Sylfaen" w:eastAsia="Times New Roman" w:hAnsi="Sylfaen" w:cs="Times New Roman"/>
                <w:szCs w:val="18"/>
                <w:bdr w:val="nil"/>
                <w:lang w:val="ka-GE"/>
              </w:rPr>
              <w:t>ცვლილებები საგადასახადო ვალდებულებებში</w:t>
            </w:r>
          </w:p>
        </w:tc>
        <w:tc>
          <w:tcPr>
            <w:tcW w:w="742" w:type="dxa"/>
            <w:tcBorders>
              <w:bottom w:val="single" w:sz="4" w:space="0" w:color="000000"/>
            </w:tcBorders>
            <w:vAlign w:val="bottom"/>
          </w:tcPr>
          <w:p w14:paraId="4D3F8487" w14:textId="77777777" w:rsidR="00B0471E" w:rsidRPr="00A172B8" w:rsidRDefault="00B0471E" w:rsidP="00B0471E">
            <w:pPr>
              <w:ind w:left="-57" w:right="-57"/>
              <w:jc w:val="center"/>
              <w:rPr>
                <w:rFonts w:ascii="Sylfaen" w:hAnsi="Sylfaen" w:cs="Times New Roman"/>
                <w:szCs w:val="18"/>
                <w:lang w:val="ka-GE"/>
              </w:rPr>
            </w:pPr>
          </w:p>
        </w:tc>
        <w:tc>
          <w:tcPr>
            <w:tcW w:w="921" w:type="dxa"/>
            <w:tcBorders>
              <w:bottom w:val="single" w:sz="4" w:space="0" w:color="000000"/>
            </w:tcBorders>
            <w:vAlign w:val="center"/>
          </w:tcPr>
          <w:p w14:paraId="18CC0357" w14:textId="524DECCB" w:rsidR="00B0471E" w:rsidRPr="00BC6B79" w:rsidRDefault="00B0471E" w:rsidP="00394B66">
            <w:pPr>
              <w:ind w:left="-108" w:right="57"/>
              <w:jc w:val="right"/>
              <w:rPr>
                <w:rFonts w:ascii="Sylfaen" w:hAnsi="Sylfaen"/>
                <w:color w:val="000000"/>
                <w:szCs w:val="18"/>
              </w:rPr>
            </w:pPr>
            <w:r w:rsidRPr="00BC6B79">
              <w:rPr>
                <w:rFonts w:ascii="Sylfaen" w:hAnsi="Sylfaen"/>
                <w:color w:val="000000"/>
                <w:szCs w:val="18"/>
              </w:rPr>
              <w:t>(2,893)</w:t>
            </w:r>
          </w:p>
        </w:tc>
        <w:tc>
          <w:tcPr>
            <w:tcW w:w="922" w:type="dxa"/>
            <w:tcBorders>
              <w:bottom w:val="single" w:sz="4" w:space="0" w:color="000000"/>
            </w:tcBorders>
            <w:vAlign w:val="center"/>
          </w:tcPr>
          <w:p w14:paraId="65A8E157" w14:textId="18F1E7DF" w:rsidR="00B0471E" w:rsidRPr="00B0471E" w:rsidRDefault="00B0471E" w:rsidP="00394B66">
            <w:pPr>
              <w:ind w:left="-108" w:right="57"/>
              <w:jc w:val="right"/>
              <w:rPr>
                <w:rFonts w:ascii="Sylfaen" w:hAnsi="Sylfaen"/>
                <w:color w:val="000000"/>
                <w:szCs w:val="18"/>
              </w:rPr>
            </w:pPr>
            <w:r w:rsidRPr="00B0471E">
              <w:rPr>
                <w:rFonts w:ascii="Sylfaen" w:hAnsi="Sylfaen"/>
                <w:color w:val="000000"/>
                <w:szCs w:val="18"/>
              </w:rPr>
              <w:t>(715)</w:t>
            </w:r>
          </w:p>
        </w:tc>
      </w:tr>
      <w:tr w:rsidR="005C3A8F" w:rsidRPr="00A172B8" w14:paraId="0EFA2B9F" w14:textId="77777777" w:rsidTr="00394B66">
        <w:trPr>
          <w:trHeight w:val="23"/>
          <w:jc w:val="center"/>
        </w:trPr>
        <w:tc>
          <w:tcPr>
            <w:tcW w:w="7110" w:type="dxa"/>
            <w:tcBorders>
              <w:top w:val="single" w:sz="4" w:space="0" w:color="000000"/>
            </w:tcBorders>
            <w:vAlign w:val="bottom"/>
          </w:tcPr>
          <w:p w14:paraId="26D2CF28" w14:textId="77777777" w:rsidR="005C3A8F" w:rsidRPr="00A172B8" w:rsidRDefault="005C3A8F" w:rsidP="005C3A8F">
            <w:pPr>
              <w:pStyle w:val="TableParagraph"/>
              <w:ind w:left="-108" w:right="-108"/>
              <w:jc w:val="left"/>
              <w:rPr>
                <w:rFonts w:ascii="Sylfaen" w:hAnsi="Sylfaen" w:cs="Times New Roman"/>
                <w:b/>
                <w:szCs w:val="18"/>
                <w:lang w:val="ka-GE"/>
              </w:rPr>
            </w:pPr>
            <w:r w:rsidRPr="00A172B8">
              <w:rPr>
                <w:rFonts w:ascii="Sylfaen" w:eastAsia="Times New Roman" w:hAnsi="Sylfaen" w:cs="Times New Roman"/>
                <w:b/>
                <w:bCs/>
                <w:szCs w:val="18"/>
                <w:bdr w:val="nil"/>
                <w:lang w:val="ka-GE"/>
              </w:rPr>
              <w:t>ცვლილებები საბრუნავ კაპიტალში</w:t>
            </w:r>
          </w:p>
        </w:tc>
        <w:tc>
          <w:tcPr>
            <w:tcW w:w="742" w:type="dxa"/>
            <w:tcBorders>
              <w:top w:val="single" w:sz="4" w:space="0" w:color="000000"/>
            </w:tcBorders>
            <w:vAlign w:val="bottom"/>
          </w:tcPr>
          <w:p w14:paraId="0061FAE4" w14:textId="77777777" w:rsidR="005C3A8F" w:rsidRPr="00A172B8" w:rsidRDefault="005C3A8F" w:rsidP="005C3A8F">
            <w:pPr>
              <w:ind w:left="-57" w:right="-57"/>
              <w:jc w:val="center"/>
              <w:rPr>
                <w:rFonts w:ascii="Sylfaen" w:hAnsi="Sylfaen" w:cs="Times New Roman"/>
                <w:szCs w:val="18"/>
                <w:lang w:val="ka-GE"/>
              </w:rPr>
            </w:pPr>
          </w:p>
        </w:tc>
        <w:tc>
          <w:tcPr>
            <w:tcW w:w="921" w:type="dxa"/>
            <w:tcBorders>
              <w:top w:val="single" w:sz="4" w:space="0" w:color="000000"/>
            </w:tcBorders>
            <w:vAlign w:val="center"/>
          </w:tcPr>
          <w:p w14:paraId="49E2A9A3" w14:textId="06358A01" w:rsidR="005C3A8F" w:rsidRPr="00BC6B79" w:rsidRDefault="00BC6B79" w:rsidP="00803C1A">
            <w:pPr>
              <w:widowControl/>
              <w:autoSpaceDE/>
              <w:autoSpaceDN/>
              <w:jc w:val="right"/>
              <w:rPr>
                <w:rFonts w:ascii="Sylfaen" w:hAnsi="Sylfaen"/>
                <w:b/>
                <w:bCs/>
                <w:color w:val="000000"/>
                <w:szCs w:val="18"/>
              </w:rPr>
            </w:pPr>
            <w:r w:rsidRPr="00BC6B79">
              <w:rPr>
                <w:rFonts w:ascii="Sylfaen" w:hAnsi="Sylfaen"/>
                <w:b/>
                <w:bCs/>
                <w:color w:val="000000"/>
                <w:szCs w:val="18"/>
              </w:rPr>
              <w:t>(26,</w:t>
            </w:r>
            <w:r w:rsidR="00803C1A">
              <w:rPr>
                <w:rFonts w:ascii="Sylfaen" w:hAnsi="Sylfaen"/>
                <w:b/>
                <w:bCs/>
                <w:color w:val="000000"/>
                <w:szCs w:val="18"/>
                <w:lang w:val="ka-GE"/>
              </w:rPr>
              <w:t>866</w:t>
            </w:r>
            <w:r w:rsidRPr="00BC6B79">
              <w:rPr>
                <w:rFonts w:ascii="Sylfaen" w:hAnsi="Sylfaen"/>
                <w:b/>
                <w:bCs/>
                <w:color w:val="000000"/>
                <w:szCs w:val="18"/>
              </w:rPr>
              <w:t>)</w:t>
            </w:r>
          </w:p>
        </w:tc>
        <w:tc>
          <w:tcPr>
            <w:tcW w:w="922" w:type="dxa"/>
            <w:tcBorders>
              <w:top w:val="single" w:sz="4" w:space="0" w:color="000000"/>
            </w:tcBorders>
            <w:vAlign w:val="center"/>
          </w:tcPr>
          <w:p w14:paraId="17929D86" w14:textId="5D37E076" w:rsidR="005C3A8F" w:rsidRPr="00B0471E" w:rsidRDefault="00B0471E" w:rsidP="00394B66">
            <w:pPr>
              <w:widowControl/>
              <w:autoSpaceDE/>
              <w:autoSpaceDN/>
              <w:jc w:val="right"/>
              <w:rPr>
                <w:rFonts w:ascii="Sylfaen" w:hAnsi="Sylfaen"/>
                <w:b/>
                <w:bCs/>
                <w:color w:val="000000"/>
                <w:szCs w:val="18"/>
              </w:rPr>
            </w:pPr>
            <w:r w:rsidRPr="00B0471E">
              <w:rPr>
                <w:rFonts w:ascii="Sylfaen" w:hAnsi="Sylfaen"/>
                <w:b/>
                <w:bCs/>
                <w:color w:val="000000"/>
                <w:szCs w:val="18"/>
              </w:rPr>
              <w:t>(25,141)</w:t>
            </w:r>
          </w:p>
        </w:tc>
      </w:tr>
      <w:tr w:rsidR="003E468A" w:rsidRPr="00A172B8" w14:paraId="666CBB96" w14:textId="77777777" w:rsidTr="00394B66">
        <w:trPr>
          <w:trHeight w:val="23"/>
          <w:jc w:val="center"/>
        </w:trPr>
        <w:tc>
          <w:tcPr>
            <w:tcW w:w="7110" w:type="dxa"/>
            <w:tcBorders>
              <w:top w:val="single" w:sz="4" w:space="0" w:color="000000"/>
            </w:tcBorders>
            <w:vAlign w:val="bottom"/>
          </w:tcPr>
          <w:p w14:paraId="2E683958" w14:textId="77777777" w:rsidR="003E468A" w:rsidRPr="00A172B8" w:rsidRDefault="003E468A" w:rsidP="00573788">
            <w:pPr>
              <w:pStyle w:val="TableParagraph"/>
              <w:ind w:left="-108" w:right="-108"/>
              <w:jc w:val="left"/>
              <w:rPr>
                <w:rFonts w:ascii="Sylfaen" w:hAnsi="Sylfaen" w:cs="Times New Roman"/>
                <w:b/>
                <w:szCs w:val="18"/>
                <w:lang w:val="ka-GE"/>
              </w:rPr>
            </w:pPr>
          </w:p>
        </w:tc>
        <w:tc>
          <w:tcPr>
            <w:tcW w:w="742" w:type="dxa"/>
            <w:tcBorders>
              <w:top w:val="single" w:sz="4" w:space="0" w:color="000000"/>
            </w:tcBorders>
            <w:vAlign w:val="bottom"/>
          </w:tcPr>
          <w:p w14:paraId="6F6CC2DA" w14:textId="77777777" w:rsidR="003E468A" w:rsidRPr="00A172B8" w:rsidRDefault="003E468A" w:rsidP="00573788">
            <w:pPr>
              <w:ind w:left="-57" w:right="-57"/>
              <w:jc w:val="center"/>
              <w:rPr>
                <w:rFonts w:ascii="Sylfaen" w:hAnsi="Sylfaen" w:cs="Times New Roman"/>
                <w:szCs w:val="18"/>
                <w:lang w:val="ka-GE"/>
              </w:rPr>
            </w:pPr>
          </w:p>
        </w:tc>
        <w:tc>
          <w:tcPr>
            <w:tcW w:w="921" w:type="dxa"/>
            <w:tcBorders>
              <w:top w:val="single" w:sz="4" w:space="0" w:color="000000"/>
            </w:tcBorders>
            <w:vAlign w:val="center"/>
          </w:tcPr>
          <w:p w14:paraId="3A7C15E3" w14:textId="77777777" w:rsidR="003E468A" w:rsidRPr="00BC6B79" w:rsidRDefault="003E468A" w:rsidP="00394B66">
            <w:pPr>
              <w:ind w:left="-108" w:right="57"/>
              <w:jc w:val="right"/>
              <w:rPr>
                <w:rFonts w:ascii="Sylfaen" w:hAnsi="Sylfaen" w:cs="Times New Roman"/>
                <w:b/>
                <w:szCs w:val="18"/>
                <w:lang w:val="ka-GE"/>
              </w:rPr>
            </w:pPr>
          </w:p>
        </w:tc>
        <w:tc>
          <w:tcPr>
            <w:tcW w:w="922" w:type="dxa"/>
            <w:tcBorders>
              <w:top w:val="single" w:sz="4" w:space="0" w:color="000000"/>
            </w:tcBorders>
            <w:vAlign w:val="center"/>
          </w:tcPr>
          <w:p w14:paraId="4560867F" w14:textId="77777777" w:rsidR="003E468A" w:rsidRPr="0060093C" w:rsidRDefault="003E468A" w:rsidP="00394B66">
            <w:pPr>
              <w:ind w:left="-108" w:right="57"/>
              <w:jc w:val="right"/>
              <w:rPr>
                <w:rFonts w:ascii="Sylfaen" w:hAnsi="Sylfaen" w:cs="Times New Roman"/>
                <w:b/>
                <w:szCs w:val="18"/>
                <w:highlight w:val="yellow"/>
                <w:lang w:val="ka-GE"/>
              </w:rPr>
            </w:pPr>
          </w:p>
        </w:tc>
      </w:tr>
      <w:tr w:rsidR="005C3A8F" w:rsidRPr="00A172B8" w14:paraId="062DEB5D" w14:textId="77777777" w:rsidTr="00394B66">
        <w:trPr>
          <w:trHeight w:val="23"/>
          <w:jc w:val="center"/>
        </w:trPr>
        <w:tc>
          <w:tcPr>
            <w:tcW w:w="7110" w:type="dxa"/>
            <w:vAlign w:val="bottom"/>
          </w:tcPr>
          <w:p w14:paraId="746562CC" w14:textId="77777777" w:rsidR="005C3A8F" w:rsidRPr="00A172B8" w:rsidRDefault="005C3A8F" w:rsidP="005C3A8F">
            <w:pPr>
              <w:pStyle w:val="TableParagraph"/>
              <w:ind w:left="-108" w:right="-108"/>
              <w:jc w:val="left"/>
              <w:rPr>
                <w:rFonts w:ascii="Sylfaen" w:hAnsi="Sylfaen" w:cs="Times New Roman"/>
                <w:szCs w:val="18"/>
                <w:lang w:val="ka-GE"/>
              </w:rPr>
            </w:pPr>
            <w:r w:rsidRPr="00A172B8">
              <w:rPr>
                <w:rFonts w:ascii="Sylfaen" w:eastAsia="Times New Roman" w:hAnsi="Sylfaen" w:cs="Times New Roman"/>
                <w:szCs w:val="18"/>
                <w:bdr w:val="nil"/>
                <w:lang w:val="ka-GE"/>
              </w:rPr>
              <w:t>გადახდილი მოგების გადასახადი</w:t>
            </w:r>
          </w:p>
        </w:tc>
        <w:tc>
          <w:tcPr>
            <w:tcW w:w="742" w:type="dxa"/>
            <w:vAlign w:val="bottom"/>
          </w:tcPr>
          <w:p w14:paraId="708C2F3B" w14:textId="77777777" w:rsidR="005C3A8F" w:rsidRPr="00A172B8" w:rsidRDefault="005C3A8F" w:rsidP="005C3A8F">
            <w:pPr>
              <w:pStyle w:val="TableParagraph"/>
              <w:ind w:left="-57" w:right="-57"/>
              <w:jc w:val="center"/>
              <w:rPr>
                <w:rFonts w:ascii="Sylfaen" w:hAnsi="Sylfaen" w:cs="Times New Roman"/>
                <w:szCs w:val="18"/>
                <w:lang w:val="ka-GE"/>
              </w:rPr>
            </w:pPr>
          </w:p>
        </w:tc>
        <w:tc>
          <w:tcPr>
            <w:tcW w:w="921" w:type="dxa"/>
            <w:vAlign w:val="center"/>
          </w:tcPr>
          <w:p w14:paraId="4CFCE5D7" w14:textId="43DAAFF7" w:rsidR="005C3A8F" w:rsidRPr="00BC6B79" w:rsidRDefault="005C3A8F" w:rsidP="00394B66">
            <w:pPr>
              <w:ind w:left="-108" w:right="57"/>
              <w:jc w:val="right"/>
              <w:rPr>
                <w:rFonts w:ascii="Sylfaen" w:hAnsi="Sylfaen" w:cs="Times New Roman"/>
                <w:szCs w:val="18"/>
                <w:lang w:val="ka-GE"/>
              </w:rPr>
            </w:pPr>
            <w:r w:rsidRPr="00BC6B79">
              <w:rPr>
                <w:rFonts w:ascii="Sylfaen" w:hAnsi="Sylfaen"/>
                <w:color w:val="000000"/>
                <w:szCs w:val="18"/>
              </w:rPr>
              <w:t>(2</w:t>
            </w:r>
            <w:r w:rsidR="00BC6B79" w:rsidRPr="00BC6B79">
              <w:rPr>
                <w:rFonts w:ascii="Sylfaen" w:hAnsi="Sylfaen"/>
                <w:color w:val="000000"/>
                <w:szCs w:val="18"/>
              </w:rPr>
              <w:t>91</w:t>
            </w:r>
            <w:r w:rsidRPr="00BC6B79">
              <w:rPr>
                <w:rFonts w:ascii="Sylfaen" w:hAnsi="Sylfaen"/>
                <w:color w:val="000000"/>
                <w:szCs w:val="18"/>
              </w:rPr>
              <w:t>)</w:t>
            </w:r>
          </w:p>
        </w:tc>
        <w:tc>
          <w:tcPr>
            <w:tcW w:w="922" w:type="dxa"/>
            <w:vAlign w:val="center"/>
          </w:tcPr>
          <w:p w14:paraId="1D0A493E" w14:textId="7BE17DFD" w:rsidR="005C3A8F" w:rsidRPr="005106D7" w:rsidRDefault="005C3A8F" w:rsidP="00394B66">
            <w:pPr>
              <w:ind w:left="-108" w:right="57"/>
              <w:jc w:val="right"/>
              <w:rPr>
                <w:rFonts w:ascii="Sylfaen" w:hAnsi="Sylfaen" w:cs="Times New Roman"/>
                <w:szCs w:val="18"/>
                <w:lang w:val="ka-GE"/>
              </w:rPr>
            </w:pPr>
            <w:r w:rsidRPr="005106D7">
              <w:rPr>
                <w:rFonts w:ascii="Sylfaen" w:hAnsi="Sylfaen"/>
                <w:color w:val="000000"/>
                <w:szCs w:val="18"/>
              </w:rPr>
              <w:t>(</w:t>
            </w:r>
            <w:r w:rsidR="00B0471E" w:rsidRPr="005106D7">
              <w:rPr>
                <w:rFonts w:ascii="Sylfaen" w:hAnsi="Sylfaen"/>
                <w:color w:val="000000"/>
                <w:szCs w:val="18"/>
              </w:rPr>
              <w:t>761</w:t>
            </w:r>
            <w:r w:rsidRPr="005106D7">
              <w:rPr>
                <w:rFonts w:ascii="Sylfaen" w:hAnsi="Sylfaen"/>
                <w:color w:val="000000"/>
                <w:szCs w:val="18"/>
              </w:rPr>
              <w:t>)</w:t>
            </w:r>
          </w:p>
        </w:tc>
      </w:tr>
      <w:tr w:rsidR="005C3A8F" w:rsidRPr="00A172B8" w14:paraId="2139FAE4" w14:textId="77777777" w:rsidTr="00394B66">
        <w:trPr>
          <w:trHeight w:val="23"/>
          <w:jc w:val="center"/>
        </w:trPr>
        <w:tc>
          <w:tcPr>
            <w:tcW w:w="711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2AAAFF44" w14:textId="77777777" w:rsidR="005C3A8F" w:rsidRPr="00A172B8" w:rsidRDefault="005C3A8F" w:rsidP="005C3A8F">
            <w:pPr>
              <w:pStyle w:val="TableParagraph"/>
              <w:ind w:left="-108" w:right="-108"/>
              <w:jc w:val="left"/>
              <w:rPr>
                <w:rFonts w:ascii="Sylfaen" w:hAnsi="Sylfaen" w:cs="Times New Roman"/>
                <w:b/>
                <w:szCs w:val="18"/>
                <w:lang w:val="ka-GE"/>
              </w:rPr>
            </w:pPr>
            <w:r w:rsidRPr="00A172B8">
              <w:rPr>
                <w:rFonts w:ascii="Sylfaen" w:eastAsia="Times New Roman" w:hAnsi="Sylfaen" w:cs="Times New Roman"/>
                <w:b/>
                <w:bCs/>
                <w:szCs w:val="18"/>
                <w:bdr w:val="nil"/>
                <w:lang w:val="ka-GE"/>
              </w:rPr>
              <w:t>წმინდა ფულადი სახსრები საოპერაციო საქმიანობიდან</w:t>
            </w:r>
          </w:p>
        </w:tc>
        <w:tc>
          <w:tcPr>
            <w:tcW w:w="7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7D0F9B2E" w14:textId="77777777" w:rsidR="005C3A8F" w:rsidRPr="00A172B8" w:rsidRDefault="005C3A8F" w:rsidP="005C3A8F">
            <w:pPr>
              <w:ind w:left="-57" w:right="-57"/>
              <w:jc w:val="center"/>
              <w:rPr>
                <w:rFonts w:ascii="Sylfaen" w:hAnsi="Sylfaen" w:cs="Times New Roman"/>
                <w:szCs w:val="18"/>
                <w:lang w:val="ka-GE"/>
              </w:rPr>
            </w:pPr>
          </w:p>
        </w:tc>
        <w:tc>
          <w:tcPr>
            <w:tcW w:w="92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AC13EDA" w14:textId="7FDC48E6" w:rsidR="005C3A8F" w:rsidRPr="00BC6B79" w:rsidRDefault="005C3A8F" w:rsidP="00803C1A">
            <w:pPr>
              <w:ind w:left="-108" w:right="57"/>
              <w:jc w:val="right"/>
              <w:rPr>
                <w:rFonts w:ascii="Sylfaen" w:hAnsi="Sylfaen" w:cs="Times New Roman"/>
                <w:b/>
                <w:szCs w:val="18"/>
              </w:rPr>
            </w:pPr>
            <w:r w:rsidRPr="00BC6B79">
              <w:rPr>
                <w:rFonts w:ascii="Sylfaen" w:hAnsi="Sylfaen"/>
                <w:b/>
                <w:bCs/>
                <w:color w:val="000000"/>
                <w:szCs w:val="18"/>
              </w:rPr>
              <w:t>(</w:t>
            </w:r>
            <w:r w:rsidR="00BC6B79" w:rsidRPr="00BC6B79">
              <w:rPr>
                <w:rFonts w:ascii="Sylfaen" w:hAnsi="Sylfaen"/>
                <w:b/>
                <w:bCs/>
                <w:color w:val="000000"/>
                <w:szCs w:val="18"/>
              </w:rPr>
              <w:t>8</w:t>
            </w:r>
            <w:r w:rsidRPr="00BC6B79">
              <w:rPr>
                <w:rFonts w:ascii="Sylfaen" w:hAnsi="Sylfaen"/>
                <w:b/>
                <w:bCs/>
                <w:color w:val="000000"/>
                <w:szCs w:val="18"/>
              </w:rPr>
              <w:t>,</w:t>
            </w:r>
            <w:r w:rsidR="00803C1A">
              <w:rPr>
                <w:rFonts w:ascii="Sylfaen" w:hAnsi="Sylfaen"/>
                <w:b/>
                <w:bCs/>
                <w:color w:val="000000"/>
                <w:szCs w:val="18"/>
                <w:lang w:val="ka-GE"/>
              </w:rPr>
              <w:t>714</w:t>
            </w:r>
            <w:r w:rsidRPr="00BC6B79">
              <w:rPr>
                <w:rFonts w:ascii="Sylfaen" w:hAnsi="Sylfaen"/>
                <w:b/>
                <w:bCs/>
                <w:color w:val="000000"/>
                <w:szCs w:val="18"/>
              </w:rPr>
              <w:t>)</w:t>
            </w:r>
          </w:p>
        </w:tc>
        <w:tc>
          <w:tcPr>
            <w:tcW w:w="9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29516E0" w14:textId="7AD7CE7A" w:rsidR="005C3A8F" w:rsidRPr="005106D7" w:rsidRDefault="005C3A8F" w:rsidP="00394B66">
            <w:pPr>
              <w:ind w:left="-108" w:right="57"/>
              <w:jc w:val="right"/>
              <w:rPr>
                <w:rFonts w:ascii="Sylfaen" w:hAnsi="Sylfaen" w:cs="Times New Roman"/>
                <w:b/>
                <w:szCs w:val="18"/>
                <w:lang w:val="ka-GE"/>
              </w:rPr>
            </w:pPr>
            <w:r w:rsidRPr="005106D7">
              <w:rPr>
                <w:rFonts w:ascii="Sylfaen" w:hAnsi="Sylfaen"/>
                <w:b/>
                <w:bCs/>
                <w:color w:val="000000"/>
                <w:szCs w:val="18"/>
              </w:rPr>
              <w:t>(</w:t>
            </w:r>
            <w:r w:rsidR="00B0471E" w:rsidRPr="005106D7">
              <w:rPr>
                <w:rFonts w:ascii="Sylfaen" w:hAnsi="Sylfaen"/>
                <w:b/>
                <w:bCs/>
                <w:color w:val="000000"/>
                <w:szCs w:val="18"/>
              </w:rPr>
              <w:t>11</w:t>
            </w:r>
            <w:r w:rsidRPr="005106D7">
              <w:rPr>
                <w:rFonts w:ascii="Sylfaen" w:hAnsi="Sylfaen"/>
                <w:b/>
                <w:bCs/>
                <w:color w:val="000000"/>
                <w:szCs w:val="18"/>
              </w:rPr>
              <w:t>,</w:t>
            </w:r>
            <w:r w:rsidR="00B0471E" w:rsidRPr="005106D7">
              <w:rPr>
                <w:rFonts w:ascii="Sylfaen" w:hAnsi="Sylfaen"/>
                <w:b/>
                <w:bCs/>
                <w:color w:val="000000"/>
                <w:szCs w:val="18"/>
              </w:rPr>
              <w:t>178</w:t>
            </w:r>
            <w:r w:rsidRPr="005106D7">
              <w:rPr>
                <w:rFonts w:ascii="Sylfaen" w:hAnsi="Sylfaen"/>
                <w:b/>
                <w:bCs/>
                <w:color w:val="000000"/>
                <w:szCs w:val="18"/>
              </w:rPr>
              <w:t>)</w:t>
            </w:r>
          </w:p>
        </w:tc>
      </w:tr>
      <w:tr w:rsidR="003E468A" w:rsidRPr="00A172B8" w14:paraId="1E56F86C" w14:textId="77777777" w:rsidTr="00394B66">
        <w:trPr>
          <w:trHeight w:val="23"/>
          <w:jc w:val="center"/>
        </w:trPr>
        <w:tc>
          <w:tcPr>
            <w:tcW w:w="7110" w:type="dxa"/>
            <w:tcBorders>
              <w:top w:val="single" w:sz="4" w:space="0" w:color="000000"/>
              <w:bottom w:val="nil"/>
            </w:tcBorders>
            <w:vAlign w:val="bottom"/>
          </w:tcPr>
          <w:p w14:paraId="485ABC38" w14:textId="77777777" w:rsidR="003E468A" w:rsidRPr="00A172B8" w:rsidRDefault="003E468A" w:rsidP="00573788">
            <w:pPr>
              <w:pStyle w:val="TableParagraph"/>
              <w:ind w:left="-108" w:right="-108"/>
              <w:jc w:val="left"/>
              <w:rPr>
                <w:rFonts w:ascii="Sylfaen" w:hAnsi="Sylfaen" w:cs="Times New Roman"/>
                <w:b/>
                <w:szCs w:val="18"/>
                <w:lang w:val="ka-GE"/>
              </w:rPr>
            </w:pPr>
          </w:p>
        </w:tc>
        <w:tc>
          <w:tcPr>
            <w:tcW w:w="742" w:type="dxa"/>
            <w:tcBorders>
              <w:top w:val="single" w:sz="4" w:space="0" w:color="000000"/>
              <w:bottom w:val="nil"/>
            </w:tcBorders>
            <w:vAlign w:val="bottom"/>
          </w:tcPr>
          <w:p w14:paraId="5BF37D72" w14:textId="77777777" w:rsidR="003E468A" w:rsidRPr="00A172B8" w:rsidRDefault="003E468A" w:rsidP="00573788">
            <w:pPr>
              <w:ind w:left="-57" w:right="-57"/>
              <w:jc w:val="center"/>
              <w:rPr>
                <w:rFonts w:ascii="Sylfaen" w:hAnsi="Sylfaen" w:cs="Times New Roman"/>
                <w:szCs w:val="18"/>
                <w:lang w:val="ka-GE"/>
              </w:rPr>
            </w:pPr>
          </w:p>
        </w:tc>
        <w:tc>
          <w:tcPr>
            <w:tcW w:w="921" w:type="dxa"/>
            <w:tcBorders>
              <w:top w:val="single" w:sz="4" w:space="0" w:color="000000"/>
              <w:bottom w:val="nil"/>
            </w:tcBorders>
            <w:vAlign w:val="center"/>
          </w:tcPr>
          <w:p w14:paraId="272054BC" w14:textId="77777777" w:rsidR="003E468A" w:rsidRPr="00BC6B79" w:rsidRDefault="003E468A" w:rsidP="00394B66">
            <w:pPr>
              <w:ind w:left="-108" w:right="57"/>
              <w:jc w:val="right"/>
              <w:rPr>
                <w:rFonts w:ascii="Sylfaen" w:hAnsi="Sylfaen" w:cs="Times New Roman"/>
                <w:b/>
                <w:szCs w:val="18"/>
                <w:lang w:val="ka-GE"/>
              </w:rPr>
            </w:pPr>
          </w:p>
        </w:tc>
        <w:tc>
          <w:tcPr>
            <w:tcW w:w="922" w:type="dxa"/>
            <w:tcBorders>
              <w:top w:val="single" w:sz="4" w:space="0" w:color="000000"/>
              <w:bottom w:val="nil"/>
            </w:tcBorders>
            <w:vAlign w:val="center"/>
          </w:tcPr>
          <w:p w14:paraId="1E5F6D5E" w14:textId="77777777" w:rsidR="003E468A" w:rsidRPr="005106D7" w:rsidRDefault="003E468A" w:rsidP="00394B66">
            <w:pPr>
              <w:ind w:left="-108" w:right="57"/>
              <w:jc w:val="right"/>
              <w:rPr>
                <w:rFonts w:ascii="Sylfaen" w:hAnsi="Sylfaen" w:cs="Times New Roman"/>
                <w:b/>
                <w:szCs w:val="18"/>
                <w:lang w:val="ka-GE"/>
              </w:rPr>
            </w:pPr>
          </w:p>
        </w:tc>
      </w:tr>
      <w:tr w:rsidR="003E468A" w:rsidRPr="00A172B8" w14:paraId="3EB4A9D6" w14:textId="77777777" w:rsidTr="00394B66">
        <w:trPr>
          <w:trHeight w:val="23"/>
          <w:jc w:val="center"/>
        </w:trPr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851C95" w14:textId="77777777" w:rsidR="003E468A" w:rsidRPr="00A172B8" w:rsidRDefault="003E468A" w:rsidP="002717FC">
            <w:pPr>
              <w:pStyle w:val="TableParagraph"/>
              <w:ind w:left="-108" w:right="-108"/>
              <w:jc w:val="left"/>
              <w:rPr>
                <w:rFonts w:ascii="Sylfaen" w:hAnsi="Sylfaen" w:cs="Times New Roman"/>
                <w:b/>
                <w:szCs w:val="18"/>
              </w:rPr>
            </w:pPr>
            <w:r w:rsidRPr="00A172B8">
              <w:rPr>
                <w:rFonts w:ascii="Sylfaen" w:eastAsia="Times New Roman" w:hAnsi="Sylfaen" w:cs="Times New Roman"/>
                <w:b/>
                <w:bCs/>
                <w:szCs w:val="18"/>
                <w:bdr w:val="nil"/>
                <w:lang w:val="ka-GE"/>
              </w:rPr>
              <w:t>ფულადი სახსრები საინვესტიციო საქმიანობიდან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A62F55" w14:textId="77777777" w:rsidR="003E468A" w:rsidRPr="00A172B8" w:rsidRDefault="003E468A" w:rsidP="00573788">
            <w:pPr>
              <w:ind w:left="-57" w:right="-57"/>
              <w:jc w:val="center"/>
              <w:rPr>
                <w:rFonts w:ascii="Sylfaen" w:hAnsi="Sylfaen" w:cs="Times New Roman"/>
                <w:szCs w:val="18"/>
                <w:lang w:val="ka-GE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72BA5A" w14:textId="77777777" w:rsidR="003E468A" w:rsidRPr="0060093C" w:rsidRDefault="003E468A" w:rsidP="00394B66">
            <w:pPr>
              <w:ind w:left="-108" w:right="57"/>
              <w:jc w:val="right"/>
              <w:rPr>
                <w:rFonts w:ascii="Sylfaen" w:hAnsi="Sylfaen" w:cs="Times New Roman"/>
                <w:szCs w:val="18"/>
                <w:highlight w:val="yellow"/>
                <w:lang w:val="ka-GE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63ECCE" w14:textId="77777777" w:rsidR="003E468A" w:rsidRPr="005106D7" w:rsidRDefault="003E468A" w:rsidP="00394B66">
            <w:pPr>
              <w:ind w:left="-108" w:right="57"/>
              <w:jc w:val="right"/>
              <w:rPr>
                <w:rFonts w:ascii="Sylfaen" w:hAnsi="Sylfaen" w:cs="Times New Roman"/>
                <w:szCs w:val="18"/>
                <w:lang w:val="ka-GE"/>
              </w:rPr>
            </w:pPr>
          </w:p>
        </w:tc>
      </w:tr>
      <w:tr w:rsidR="005106D7" w:rsidRPr="00A172B8" w14:paraId="2C64F145" w14:textId="77777777" w:rsidTr="00394B66">
        <w:trPr>
          <w:trHeight w:val="23"/>
          <w:jc w:val="center"/>
        </w:trPr>
        <w:tc>
          <w:tcPr>
            <w:tcW w:w="7110" w:type="dxa"/>
            <w:tcBorders>
              <w:top w:val="nil"/>
            </w:tcBorders>
            <w:vAlign w:val="bottom"/>
          </w:tcPr>
          <w:p w14:paraId="33E43994" w14:textId="25BE4E81" w:rsidR="005106D7" w:rsidRPr="00A172B8" w:rsidRDefault="005106D7" w:rsidP="005106D7">
            <w:pPr>
              <w:pStyle w:val="TableParagraph"/>
              <w:ind w:left="-108" w:right="-108"/>
              <w:jc w:val="left"/>
              <w:rPr>
                <w:rFonts w:ascii="Sylfaen" w:hAnsi="Sylfaen" w:cs="Times New Roman"/>
                <w:szCs w:val="18"/>
                <w:lang w:val="ka-GE"/>
              </w:rPr>
            </w:pPr>
            <w:r w:rsidRPr="00A172B8">
              <w:rPr>
                <w:rFonts w:ascii="Sylfaen" w:eastAsia="Times New Roman" w:hAnsi="Sylfaen" w:cs="Times New Roman"/>
                <w:szCs w:val="18"/>
                <w:bdr w:val="nil"/>
                <w:lang w:val="ka-GE"/>
              </w:rPr>
              <w:t>ძირითადი საშუალებების შეძენა</w:t>
            </w:r>
          </w:p>
        </w:tc>
        <w:tc>
          <w:tcPr>
            <w:tcW w:w="742" w:type="dxa"/>
            <w:tcBorders>
              <w:top w:val="nil"/>
            </w:tcBorders>
            <w:vAlign w:val="bottom"/>
          </w:tcPr>
          <w:p w14:paraId="5581BD81" w14:textId="77777777" w:rsidR="005106D7" w:rsidRPr="00A172B8" w:rsidRDefault="005106D7" w:rsidP="005106D7">
            <w:pPr>
              <w:pStyle w:val="TableParagraph"/>
              <w:ind w:left="-57" w:right="-57"/>
              <w:jc w:val="center"/>
              <w:rPr>
                <w:rFonts w:ascii="Sylfaen" w:hAnsi="Sylfaen" w:cs="Times New Roman"/>
                <w:szCs w:val="18"/>
                <w:lang w:val="ka-GE"/>
              </w:rPr>
            </w:pPr>
          </w:p>
        </w:tc>
        <w:tc>
          <w:tcPr>
            <w:tcW w:w="921" w:type="dxa"/>
            <w:tcBorders>
              <w:top w:val="nil"/>
            </w:tcBorders>
            <w:vAlign w:val="center"/>
          </w:tcPr>
          <w:p w14:paraId="6D4FD66D" w14:textId="01573DA0" w:rsidR="005106D7" w:rsidRPr="002E153A" w:rsidRDefault="005106D7" w:rsidP="00394B66">
            <w:pPr>
              <w:ind w:left="-108" w:right="57"/>
              <w:jc w:val="right"/>
              <w:rPr>
                <w:rFonts w:ascii="Sylfaen" w:hAnsi="Sylfaen"/>
                <w:color w:val="000000"/>
                <w:szCs w:val="18"/>
              </w:rPr>
            </w:pPr>
            <w:r w:rsidRPr="002E153A">
              <w:rPr>
                <w:rFonts w:ascii="Sylfaen" w:hAnsi="Sylfaen"/>
                <w:color w:val="000000"/>
                <w:szCs w:val="18"/>
              </w:rPr>
              <w:t>(18,472)</w:t>
            </w:r>
          </w:p>
        </w:tc>
        <w:tc>
          <w:tcPr>
            <w:tcW w:w="922" w:type="dxa"/>
            <w:tcBorders>
              <w:top w:val="nil"/>
            </w:tcBorders>
            <w:vAlign w:val="center"/>
          </w:tcPr>
          <w:p w14:paraId="2AE20843" w14:textId="27A3E8EE" w:rsidR="005106D7" w:rsidRPr="005106D7" w:rsidRDefault="005106D7" w:rsidP="00803C1A">
            <w:pPr>
              <w:ind w:left="-108" w:right="57"/>
              <w:jc w:val="right"/>
              <w:rPr>
                <w:rFonts w:ascii="Sylfaen" w:hAnsi="Sylfaen"/>
                <w:color w:val="000000"/>
                <w:szCs w:val="18"/>
              </w:rPr>
            </w:pPr>
            <w:r w:rsidRPr="005106D7">
              <w:rPr>
                <w:rFonts w:ascii="Sylfaen" w:hAnsi="Sylfaen"/>
                <w:color w:val="000000"/>
                <w:szCs w:val="18"/>
              </w:rPr>
              <w:t>(12,6</w:t>
            </w:r>
            <w:r w:rsidR="00803C1A">
              <w:rPr>
                <w:rFonts w:ascii="Sylfaen" w:hAnsi="Sylfaen"/>
                <w:color w:val="000000"/>
                <w:szCs w:val="18"/>
                <w:lang w:val="ka-GE"/>
              </w:rPr>
              <w:t>64</w:t>
            </w:r>
            <w:r w:rsidRPr="005106D7">
              <w:rPr>
                <w:rFonts w:ascii="Sylfaen" w:hAnsi="Sylfaen"/>
                <w:color w:val="000000"/>
                <w:szCs w:val="18"/>
              </w:rPr>
              <w:t>)</w:t>
            </w:r>
          </w:p>
        </w:tc>
      </w:tr>
      <w:tr w:rsidR="005106D7" w:rsidRPr="00A172B8" w14:paraId="561FAC7D" w14:textId="77777777" w:rsidTr="00394B66">
        <w:trPr>
          <w:trHeight w:val="23"/>
          <w:jc w:val="center"/>
        </w:trPr>
        <w:tc>
          <w:tcPr>
            <w:tcW w:w="7110" w:type="dxa"/>
            <w:vAlign w:val="bottom"/>
          </w:tcPr>
          <w:p w14:paraId="3788B570" w14:textId="51E126D4" w:rsidR="005106D7" w:rsidRPr="00A172B8" w:rsidRDefault="005106D7" w:rsidP="005106D7">
            <w:pPr>
              <w:pStyle w:val="TableParagraph"/>
              <w:ind w:left="-108" w:right="-108"/>
              <w:jc w:val="left"/>
              <w:rPr>
                <w:rFonts w:ascii="Sylfaen" w:hAnsi="Sylfaen" w:cs="Times New Roman"/>
                <w:szCs w:val="18"/>
                <w:lang w:val="ka-GE"/>
              </w:rPr>
            </w:pPr>
            <w:r w:rsidRPr="00A172B8">
              <w:rPr>
                <w:rFonts w:ascii="Sylfaen" w:eastAsia="Times New Roman" w:hAnsi="Sylfaen" w:cs="Times New Roman"/>
                <w:szCs w:val="18"/>
                <w:bdr w:val="nil"/>
                <w:lang w:val="ka-GE"/>
              </w:rPr>
              <w:t>ძირითადი საშუალებების რეალიზაციით მიღებული ზარალი / (შემოსავალი)</w:t>
            </w:r>
          </w:p>
        </w:tc>
        <w:tc>
          <w:tcPr>
            <w:tcW w:w="742" w:type="dxa"/>
            <w:vAlign w:val="bottom"/>
          </w:tcPr>
          <w:p w14:paraId="12A56D92" w14:textId="77777777" w:rsidR="005106D7" w:rsidRPr="00A172B8" w:rsidRDefault="005106D7" w:rsidP="005106D7">
            <w:pPr>
              <w:ind w:left="-57" w:right="-57"/>
              <w:jc w:val="center"/>
              <w:rPr>
                <w:rFonts w:ascii="Sylfaen" w:hAnsi="Sylfaen" w:cs="Times New Roman"/>
                <w:szCs w:val="18"/>
                <w:lang w:val="ka-GE"/>
              </w:rPr>
            </w:pPr>
          </w:p>
        </w:tc>
        <w:tc>
          <w:tcPr>
            <w:tcW w:w="921" w:type="dxa"/>
            <w:vAlign w:val="center"/>
          </w:tcPr>
          <w:p w14:paraId="6F693262" w14:textId="0AE3D328" w:rsidR="005106D7" w:rsidRPr="002E153A" w:rsidRDefault="005106D7" w:rsidP="00394B66">
            <w:pPr>
              <w:ind w:left="-108" w:right="57"/>
              <w:jc w:val="right"/>
              <w:rPr>
                <w:rFonts w:ascii="Sylfaen" w:hAnsi="Sylfaen"/>
                <w:color w:val="000000"/>
                <w:szCs w:val="18"/>
              </w:rPr>
            </w:pPr>
            <w:r w:rsidRPr="002E153A">
              <w:rPr>
                <w:rFonts w:ascii="Sylfaen" w:hAnsi="Sylfaen"/>
                <w:color w:val="000000"/>
                <w:szCs w:val="18"/>
              </w:rPr>
              <w:t>(679)</w:t>
            </w:r>
          </w:p>
        </w:tc>
        <w:tc>
          <w:tcPr>
            <w:tcW w:w="922" w:type="dxa"/>
            <w:vAlign w:val="center"/>
          </w:tcPr>
          <w:p w14:paraId="31BECA38" w14:textId="4FEB28EB" w:rsidR="005106D7" w:rsidRPr="005106D7" w:rsidRDefault="005106D7" w:rsidP="00394B66">
            <w:pPr>
              <w:ind w:left="-108" w:right="57"/>
              <w:jc w:val="right"/>
              <w:rPr>
                <w:rFonts w:ascii="Sylfaen" w:hAnsi="Sylfaen"/>
                <w:color w:val="000000"/>
                <w:szCs w:val="18"/>
              </w:rPr>
            </w:pPr>
            <w:r w:rsidRPr="005106D7">
              <w:rPr>
                <w:rFonts w:ascii="Sylfaen" w:hAnsi="Sylfaen"/>
                <w:color w:val="000000"/>
                <w:szCs w:val="18"/>
              </w:rPr>
              <w:t>674</w:t>
            </w:r>
          </w:p>
        </w:tc>
      </w:tr>
      <w:tr w:rsidR="005106D7" w:rsidRPr="00A172B8" w14:paraId="613BFF72" w14:textId="77777777" w:rsidTr="00394B66">
        <w:trPr>
          <w:trHeight w:val="23"/>
          <w:jc w:val="center"/>
        </w:trPr>
        <w:tc>
          <w:tcPr>
            <w:tcW w:w="7110" w:type="dxa"/>
            <w:vAlign w:val="bottom"/>
          </w:tcPr>
          <w:p w14:paraId="18291513" w14:textId="77777777" w:rsidR="005106D7" w:rsidRPr="00A172B8" w:rsidRDefault="005106D7" w:rsidP="005106D7">
            <w:pPr>
              <w:pStyle w:val="TableParagraph"/>
              <w:ind w:left="-108" w:right="-108"/>
              <w:jc w:val="left"/>
              <w:rPr>
                <w:rFonts w:ascii="Sylfaen" w:hAnsi="Sylfaen" w:cs="Times New Roman"/>
                <w:szCs w:val="18"/>
                <w:lang w:val="ka-GE"/>
              </w:rPr>
            </w:pPr>
            <w:r w:rsidRPr="00A172B8">
              <w:rPr>
                <w:rFonts w:ascii="Sylfaen" w:eastAsia="Times New Roman" w:hAnsi="Sylfaen" w:cs="Times New Roman"/>
                <w:szCs w:val="18"/>
                <w:bdr w:val="nil"/>
                <w:lang w:val="ka-GE"/>
              </w:rPr>
              <w:t>არამატერიალური აქტივების შეძენა</w:t>
            </w:r>
          </w:p>
        </w:tc>
        <w:tc>
          <w:tcPr>
            <w:tcW w:w="742" w:type="dxa"/>
            <w:vAlign w:val="bottom"/>
          </w:tcPr>
          <w:p w14:paraId="7B1A2F53" w14:textId="77777777" w:rsidR="005106D7" w:rsidRPr="00A172B8" w:rsidRDefault="005106D7" w:rsidP="005106D7">
            <w:pPr>
              <w:pStyle w:val="TableParagraph"/>
              <w:ind w:left="-57" w:right="-57"/>
              <w:jc w:val="center"/>
              <w:rPr>
                <w:rFonts w:ascii="Sylfaen" w:hAnsi="Sylfaen" w:cs="Times New Roman"/>
                <w:szCs w:val="18"/>
                <w:lang w:val="ka-GE"/>
              </w:rPr>
            </w:pPr>
          </w:p>
        </w:tc>
        <w:tc>
          <w:tcPr>
            <w:tcW w:w="921" w:type="dxa"/>
            <w:vAlign w:val="center"/>
          </w:tcPr>
          <w:p w14:paraId="3696708C" w14:textId="61286991" w:rsidR="005106D7" w:rsidRPr="002E153A" w:rsidRDefault="005106D7" w:rsidP="00394B66">
            <w:pPr>
              <w:ind w:left="-108" w:right="57"/>
              <w:jc w:val="right"/>
              <w:rPr>
                <w:rFonts w:ascii="Sylfaen" w:hAnsi="Sylfaen"/>
                <w:color w:val="000000"/>
                <w:szCs w:val="18"/>
              </w:rPr>
            </w:pPr>
            <w:r w:rsidRPr="002E153A">
              <w:rPr>
                <w:rFonts w:ascii="Sylfaen" w:hAnsi="Sylfaen"/>
                <w:color w:val="000000"/>
                <w:szCs w:val="18"/>
              </w:rPr>
              <w:t>(1,428)</w:t>
            </w:r>
          </w:p>
        </w:tc>
        <w:tc>
          <w:tcPr>
            <w:tcW w:w="922" w:type="dxa"/>
            <w:vAlign w:val="center"/>
          </w:tcPr>
          <w:p w14:paraId="44688C31" w14:textId="0B8DAE62" w:rsidR="005106D7" w:rsidRPr="005106D7" w:rsidRDefault="005106D7" w:rsidP="00394B66">
            <w:pPr>
              <w:ind w:left="-108" w:right="57"/>
              <w:jc w:val="right"/>
              <w:rPr>
                <w:rFonts w:ascii="Sylfaen" w:hAnsi="Sylfaen"/>
                <w:color w:val="000000"/>
                <w:szCs w:val="18"/>
              </w:rPr>
            </w:pPr>
            <w:r w:rsidRPr="005106D7">
              <w:rPr>
                <w:rFonts w:ascii="Sylfaen" w:hAnsi="Sylfaen"/>
                <w:color w:val="000000"/>
                <w:szCs w:val="18"/>
              </w:rPr>
              <w:t>(876)</w:t>
            </w:r>
          </w:p>
        </w:tc>
      </w:tr>
      <w:tr w:rsidR="005106D7" w:rsidRPr="00A172B8" w14:paraId="17B370C2" w14:textId="77777777" w:rsidTr="00394B66">
        <w:trPr>
          <w:trHeight w:val="23"/>
          <w:jc w:val="center"/>
        </w:trPr>
        <w:tc>
          <w:tcPr>
            <w:tcW w:w="7110" w:type="dxa"/>
            <w:vAlign w:val="bottom"/>
          </w:tcPr>
          <w:p w14:paraId="1EA82DE3" w14:textId="77777777" w:rsidR="005106D7" w:rsidRPr="00A172B8" w:rsidRDefault="005106D7" w:rsidP="005106D7">
            <w:pPr>
              <w:pStyle w:val="TableParagraph"/>
              <w:ind w:left="-108" w:right="-108"/>
              <w:jc w:val="left"/>
              <w:rPr>
                <w:rFonts w:ascii="Sylfaen" w:hAnsi="Sylfaen" w:cs="Times New Roman"/>
                <w:szCs w:val="18"/>
                <w:lang w:val="ka-GE"/>
              </w:rPr>
            </w:pPr>
            <w:r w:rsidRPr="00A172B8">
              <w:rPr>
                <w:rFonts w:ascii="Sylfaen" w:eastAsia="Times New Roman" w:hAnsi="Sylfaen" w:cs="Times New Roman"/>
                <w:szCs w:val="18"/>
                <w:bdr w:val="nil"/>
                <w:lang w:val="ka-GE"/>
              </w:rPr>
              <w:t>გაცემული სესხები</w:t>
            </w:r>
          </w:p>
        </w:tc>
        <w:tc>
          <w:tcPr>
            <w:tcW w:w="742" w:type="dxa"/>
            <w:vAlign w:val="bottom"/>
          </w:tcPr>
          <w:p w14:paraId="34F52A1E" w14:textId="77777777" w:rsidR="005106D7" w:rsidRPr="00A172B8" w:rsidRDefault="005106D7" w:rsidP="005106D7">
            <w:pPr>
              <w:ind w:left="-57" w:right="-57"/>
              <w:jc w:val="center"/>
              <w:rPr>
                <w:rFonts w:ascii="Sylfaen" w:hAnsi="Sylfaen" w:cs="Times New Roman"/>
                <w:szCs w:val="18"/>
                <w:lang w:val="ka-GE"/>
              </w:rPr>
            </w:pPr>
          </w:p>
        </w:tc>
        <w:tc>
          <w:tcPr>
            <w:tcW w:w="921" w:type="dxa"/>
            <w:vAlign w:val="center"/>
          </w:tcPr>
          <w:p w14:paraId="3C5D93C5" w14:textId="4193C53A" w:rsidR="005106D7" w:rsidRPr="00803C1A" w:rsidRDefault="00803C1A" w:rsidP="00394B66">
            <w:pPr>
              <w:ind w:left="-108" w:right="57"/>
              <w:jc w:val="right"/>
              <w:rPr>
                <w:rFonts w:ascii="Sylfaen" w:hAnsi="Sylfaen"/>
                <w:color w:val="000000"/>
                <w:szCs w:val="18"/>
                <w:lang w:val="ka-GE"/>
              </w:rPr>
            </w:pPr>
            <w:r>
              <w:rPr>
                <w:rFonts w:ascii="Sylfaen" w:hAnsi="Sylfaen"/>
                <w:color w:val="000000"/>
                <w:szCs w:val="18"/>
                <w:lang w:val="ka-GE"/>
              </w:rPr>
              <w:t>-</w:t>
            </w:r>
          </w:p>
        </w:tc>
        <w:tc>
          <w:tcPr>
            <w:tcW w:w="922" w:type="dxa"/>
            <w:vAlign w:val="center"/>
          </w:tcPr>
          <w:p w14:paraId="6CFAC25B" w14:textId="556789B7" w:rsidR="005106D7" w:rsidRPr="005106D7" w:rsidRDefault="005106D7" w:rsidP="00394B66">
            <w:pPr>
              <w:ind w:left="-108" w:right="57"/>
              <w:jc w:val="right"/>
              <w:rPr>
                <w:rFonts w:ascii="Sylfaen" w:hAnsi="Sylfaen"/>
                <w:color w:val="000000"/>
                <w:szCs w:val="18"/>
              </w:rPr>
            </w:pPr>
            <w:r w:rsidRPr="005106D7">
              <w:rPr>
                <w:rFonts w:ascii="Sylfaen" w:hAnsi="Sylfaen"/>
                <w:color w:val="000000"/>
                <w:szCs w:val="18"/>
              </w:rPr>
              <w:t>(7,331)</w:t>
            </w:r>
          </w:p>
        </w:tc>
      </w:tr>
      <w:tr w:rsidR="005106D7" w:rsidRPr="00A172B8" w14:paraId="45CE4A16" w14:textId="77777777" w:rsidTr="00394B66">
        <w:trPr>
          <w:trHeight w:val="23"/>
          <w:jc w:val="center"/>
        </w:trPr>
        <w:tc>
          <w:tcPr>
            <w:tcW w:w="7110" w:type="dxa"/>
            <w:vAlign w:val="bottom"/>
          </w:tcPr>
          <w:p w14:paraId="59F9938C" w14:textId="77777777" w:rsidR="005106D7" w:rsidRPr="00A172B8" w:rsidRDefault="005106D7" w:rsidP="005106D7">
            <w:pPr>
              <w:pStyle w:val="TableParagraph"/>
              <w:ind w:left="-108" w:right="-108"/>
              <w:jc w:val="left"/>
              <w:rPr>
                <w:rFonts w:ascii="Sylfaen" w:hAnsi="Sylfaen" w:cs="Times New Roman"/>
                <w:szCs w:val="18"/>
                <w:lang w:val="ka-GE"/>
              </w:rPr>
            </w:pPr>
            <w:r w:rsidRPr="00A172B8">
              <w:rPr>
                <w:rFonts w:ascii="Sylfaen" w:eastAsia="Times New Roman" w:hAnsi="Sylfaen" w:cs="Times New Roman"/>
                <w:szCs w:val="18"/>
                <w:bdr w:val="nil"/>
                <w:lang w:val="ka-GE"/>
              </w:rPr>
              <w:t>გაცემული სესხების დაფარვა</w:t>
            </w:r>
          </w:p>
        </w:tc>
        <w:tc>
          <w:tcPr>
            <w:tcW w:w="742" w:type="dxa"/>
            <w:vAlign w:val="bottom"/>
          </w:tcPr>
          <w:p w14:paraId="569E503A" w14:textId="77777777" w:rsidR="005106D7" w:rsidRPr="00A172B8" w:rsidRDefault="005106D7" w:rsidP="005106D7">
            <w:pPr>
              <w:ind w:left="-57" w:right="-57"/>
              <w:jc w:val="center"/>
              <w:rPr>
                <w:rFonts w:ascii="Sylfaen" w:hAnsi="Sylfaen" w:cs="Times New Roman"/>
                <w:szCs w:val="18"/>
                <w:lang w:val="ka-GE"/>
              </w:rPr>
            </w:pPr>
          </w:p>
        </w:tc>
        <w:tc>
          <w:tcPr>
            <w:tcW w:w="921" w:type="dxa"/>
            <w:vAlign w:val="center"/>
          </w:tcPr>
          <w:p w14:paraId="1278B044" w14:textId="551388AE" w:rsidR="005106D7" w:rsidRPr="00803C1A" w:rsidRDefault="00803C1A" w:rsidP="00394B66">
            <w:pPr>
              <w:ind w:left="-108" w:right="57"/>
              <w:jc w:val="right"/>
              <w:rPr>
                <w:rFonts w:ascii="Sylfaen" w:hAnsi="Sylfaen"/>
                <w:color w:val="000000"/>
                <w:szCs w:val="18"/>
                <w:lang w:val="ka-GE"/>
              </w:rPr>
            </w:pPr>
            <w:r>
              <w:rPr>
                <w:rFonts w:ascii="Sylfaen" w:hAnsi="Sylfaen"/>
                <w:color w:val="000000"/>
                <w:szCs w:val="18"/>
                <w:lang w:val="ka-GE"/>
              </w:rPr>
              <w:t>349</w:t>
            </w:r>
          </w:p>
        </w:tc>
        <w:tc>
          <w:tcPr>
            <w:tcW w:w="922" w:type="dxa"/>
            <w:vAlign w:val="center"/>
          </w:tcPr>
          <w:p w14:paraId="3B0EE976" w14:textId="2BB8B5FE" w:rsidR="005106D7" w:rsidRPr="005106D7" w:rsidRDefault="005106D7" w:rsidP="00394B66">
            <w:pPr>
              <w:ind w:left="-108" w:right="57"/>
              <w:jc w:val="right"/>
              <w:rPr>
                <w:rFonts w:ascii="Sylfaen" w:hAnsi="Sylfaen"/>
                <w:color w:val="000000"/>
                <w:szCs w:val="18"/>
              </w:rPr>
            </w:pPr>
            <w:r w:rsidRPr="005106D7">
              <w:rPr>
                <w:rFonts w:ascii="Sylfaen" w:hAnsi="Sylfaen"/>
                <w:color w:val="000000"/>
                <w:szCs w:val="18"/>
              </w:rPr>
              <w:t>8,816</w:t>
            </w:r>
          </w:p>
        </w:tc>
      </w:tr>
      <w:tr w:rsidR="005106D7" w:rsidRPr="00A172B8" w14:paraId="0366C763" w14:textId="77777777" w:rsidTr="00394B66">
        <w:trPr>
          <w:trHeight w:val="23"/>
          <w:jc w:val="center"/>
        </w:trPr>
        <w:tc>
          <w:tcPr>
            <w:tcW w:w="7110" w:type="dxa"/>
            <w:tcBorders>
              <w:bottom w:val="nil"/>
            </w:tcBorders>
            <w:vAlign w:val="bottom"/>
          </w:tcPr>
          <w:p w14:paraId="15FCF70D" w14:textId="77777777" w:rsidR="005106D7" w:rsidRPr="00A172B8" w:rsidRDefault="005106D7" w:rsidP="005106D7">
            <w:pPr>
              <w:pStyle w:val="TableParagraph"/>
              <w:ind w:left="-108" w:right="-108"/>
              <w:jc w:val="left"/>
              <w:rPr>
                <w:rFonts w:ascii="Sylfaen" w:hAnsi="Sylfaen" w:cs="Times New Roman"/>
                <w:szCs w:val="18"/>
                <w:lang w:val="ka-GE"/>
              </w:rPr>
            </w:pPr>
            <w:r w:rsidRPr="00A172B8">
              <w:rPr>
                <w:rFonts w:ascii="Sylfaen" w:eastAsia="Times New Roman" w:hAnsi="Sylfaen" w:cs="Times New Roman"/>
                <w:szCs w:val="18"/>
                <w:bdr w:val="nil"/>
                <w:lang w:val="ka-GE"/>
              </w:rPr>
              <w:t>მიღებული პროცენტი</w:t>
            </w:r>
          </w:p>
        </w:tc>
        <w:tc>
          <w:tcPr>
            <w:tcW w:w="742" w:type="dxa"/>
            <w:tcBorders>
              <w:bottom w:val="nil"/>
            </w:tcBorders>
            <w:vAlign w:val="bottom"/>
          </w:tcPr>
          <w:p w14:paraId="249E6506" w14:textId="77777777" w:rsidR="005106D7" w:rsidRPr="00A172B8" w:rsidRDefault="005106D7" w:rsidP="005106D7">
            <w:pPr>
              <w:ind w:left="-57" w:right="-57"/>
              <w:jc w:val="center"/>
              <w:rPr>
                <w:rFonts w:ascii="Sylfaen" w:hAnsi="Sylfaen" w:cs="Times New Roman"/>
                <w:szCs w:val="18"/>
                <w:lang w:val="ka-GE"/>
              </w:rPr>
            </w:pPr>
          </w:p>
        </w:tc>
        <w:tc>
          <w:tcPr>
            <w:tcW w:w="921" w:type="dxa"/>
            <w:tcBorders>
              <w:bottom w:val="nil"/>
            </w:tcBorders>
            <w:vAlign w:val="center"/>
          </w:tcPr>
          <w:p w14:paraId="6B964C9A" w14:textId="3C915942" w:rsidR="005106D7" w:rsidRPr="00803C1A" w:rsidRDefault="00803C1A" w:rsidP="00394B66">
            <w:pPr>
              <w:ind w:left="-108" w:right="57"/>
              <w:jc w:val="right"/>
              <w:rPr>
                <w:rFonts w:ascii="Sylfaen" w:hAnsi="Sylfaen"/>
                <w:color w:val="000000"/>
                <w:szCs w:val="18"/>
                <w:lang w:val="ka-GE"/>
              </w:rPr>
            </w:pPr>
            <w:r>
              <w:rPr>
                <w:rFonts w:ascii="Sylfaen" w:hAnsi="Sylfaen"/>
                <w:color w:val="000000"/>
                <w:szCs w:val="18"/>
                <w:lang w:val="ka-GE"/>
              </w:rPr>
              <w:t>18</w:t>
            </w:r>
          </w:p>
        </w:tc>
        <w:tc>
          <w:tcPr>
            <w:tcW w:w="922" w:type="dxa"/>
            <w:tcBorders>
              <w:bottom w:val="nil"/>
            </w:tcBorders>
            <w:vAlign w:val="center"/>
          </w:tcPr>
          <w:p w14:paraId="00059D58" w14:textId="4632EBC5" w:rsidR="005106D7" w:rsidRPr="005106D7" w:rsidRDefault="005106D7" w:rsidP="00394B66">
            <w:pPr>
              <w:ind w:left="-108" w:right="57"/>
              <w:jc w:val="right"/>
              <w:rPr>
                <w:rFonts w:ascii="Sylfaen" w:hAnsi="Sylfaen"/>
                <w:color w:val="000000"/>
                <w:szCs w:val="18"/>
              </w:rPr>
            </w:pPr>
            <w:r w:rsidRPr="005106D7">
              <w:rPr>
                <w:rFonts w:ascii="Sylfaen" w:hAnsi="Sylfaen"/>
                <w:color w:val="000000"/>
                <w:szCs w:val="18"/>
              </w:rPr>
              <w:t>245</w:t>
            </w:r>
          </w:p>
        </w:tc>
      </w:tr>
      <w:tr w:rsidR="005106D7" w:rsidRPr="00A172B8" w14:paraId="10AD5E80" w14:textId="77777777" w:rsidTr="00394B66">
        <w:trPr>
          <w:trHeight w:val="23"/>
          <w:jc w:val="center"/>
        </w:trPr>
        <w:tc>
          <w:tcPr>
            <w:tcW w:w="7110" w:type="dxa"/>
            <w:tcBorders>
              <w:top w:val="nil"/>
              <w:bottom w:val="single" w:sz="4" w:space="0" w:color="000000"/>
            </w:tcBorders>
            <w:vAlign w:val="bottom"/>
          </w:tcPr>
          <w:p w14:paraId="28C746A4" w14:textId="334A36A1" w:rsidR="005106D7" w:rsidRPr="00A172B8" w:rsidRDefault="005106D7" w:rsidP="005106D7">
            <w:pPr>
              <w:pStyle w:val="TableParagraph"/>
              <w:ind w:left="-108" w:right="-108"/>
              <w:jc w:val="left"/>
              <w:rPr>
                <w:rFonts w:ascii="Sylfaen" w:eastAsia="Times New Roman" w:hAnsi="Sylfaen" w:cs="Times New Roman"/>
                <w:bCs/>
                <w:szCs w:val="18"/>
                <w:bdr w:val="nil"/>
                <w:lang w:val="ka-GE"/>
              </w:rPr>
            </w:pPr>
            <w:r w:rsidRPr="00A172B8">
              <w:rPr>
                <w:rFonts w:ascii="Sylfaen" w:eastAsia="Times New Roman" w:hAnsi="Sylfaen" w:cs="Times New Roman"/>
                <w:bCs/>
                <w:szCs w:val="18"/>
                <w:bdr w:val="nil"/>
                <w:lang w:val="ka-GE"/>
              </w:rPr>
              <w:t>მიღებული დივიდენდები</w:t>
            </w:r>
          </w:p>
        </w:tc>
        <w:tc>
          <w:tcPr>
            <w:tcW w:w="742" w:type="dxa"/>
            <w:tcBorders>
              <w:top w:val="nil"/>
              <w:bottom w:val="single" w:sz="4" w:space="0" w:color="000000"/>
            </w:tcBorders>
            <w:vAlign w:val="bottom"/>
          </w:tcPr>
          <w:p w14:paraId="7FEDBE91" w14:textId="77777777" w:rsidR="005106D7" w:rsidRPr="00A172B8" w:rsidRDefault="005106D7" w:rsidP="005106D7">
            <w:pPr>
              <w:ind w:left="-57" w:right="-57"/>
              <w:jc w:val="center"/>
              <w:rPr>
                <w:rFonts w:ascii="Sylfaen" w:hAnsi="Sylfaen" w:cs="Times New Roman"/>
                <w:szCs w:val="18"/>
                <w:lang w:val="ka-GE"/>
              </w:rPr>
            </w:pPr>
          </w:p>
        </w:tc>
        <w:tc>
          <w:tcPr>
            <w:tcW w:w="921" w:type="dxa"/>
            <w:tcBorders>
              <w:top w:val="nil"/>
              <w:bottom w:val="single" w:sz="4" w:space="0" w:color="000000"/>
            </w:tcBorders>
            <w:vAlign w:val="center"/>
          </w:tcPr>
          <w:p w14:paraId="5EB4BB55" w14:textId="5663B9BD" w:rsidR="005106D7" w:rsidRPr="002E153A" w:rsidRDefault="005106D7" w:rsidP="00394B66">
            <w:pPr>
              <w:ind w:left="-108" w:right="57"/>
              <w:jc w:val="right"/>
              <w:rPr>
                <w:rFonts w:ascii="Sylfaen" w:hAnsi="Sylfaen"/>
                <w:color w:val="000000"/>
                <w:szCs w:val="18"/>
              </w:rPr>
            </w:pPr>
            <w:r w:rsidRPr="002E153A">
              <w:rPr>
                <w:rFonts w:ascii="Sylfaen" w:hAnsi="Sylfaen"/>
                <w:color w:val="000000"/>
                <w:szCs w:val="18"/>
              </w:rPr>
              <w:t>3,305</w:t>
            </w:r>
          </w:p>
        </w:tc>
        <w:tc>
          <w:tcPr>
            <w:tcW w:w="922" w:type="dxa"/>
            <w:tcBorders>
              <w:top w:val="nil"/>
              <w:bottom w:val="single" w:sz="4" w:space="0" w:color="000000"/>
            </w:tcBorders>
            <w:vAlign w:val="center"/>
          </w:tcPr>
          <w:p w14:paraId="5683930E" w14:textId="70D5D7C9" w:rsidR="005106D7" w:rsidRPr="00803C1A" w:rsidRDefault="005106D7" w:rsidP="00803C1A">
            <w:pPr>
              <w:ind w:left="-108" w:right="57"/>
              <w:jc w:val="right"/>
              <w:rPr>
                <w:rFonts w:ascii="Sylfaen" w:hAnsi="Sylfaen"/>
                <w:color w:val="000000"/>
                <w:szCs w:val="18"/>
                <w:lang w:val="ka-GE"/>
              </w:rPr>
            </w:pPr>
            <w:r w:rsidRPr="005106D7">
              <w:rPr>
                <w:rFonts w:ascii="Sylfaen" w:hAnsi="Sylfaen"/>
                <w:color w:val="000000"/>
                <w:szCs w:val="18"/>
              </w:rPr>
              <w:t>2,0</w:t>
            </w:r>
            <w:r w:rsidR="00803C1A">
              <w:rPr>
                <w:rFonts w:ascii="Sylfaen" w:hAnsi="Sylfaen"/>
                <w:color w:val="000000"/>
                <w:szCs w:val="18"/>
                <w:lang w:val="ka-GE"/>
              </w:rPr>
              <w:t>06</w:t>
            </w:r>
          </w:p>
        </w:tc>
      </w:tr>
      <w:tr w:rsidR="00BF1415" w:rsidRPr="00A172B8" w14:paraId="38B3994A" w14:textId="77777777" w:rsidTr="00394B66">
        <w:trPr>
          <w:trHeight w:val="23"/>
          <w:jc w:val="center"/>
        </w:trPr>
        <w:tc>
          <w:tcPr>
            <w:tcW w:w="711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32980A89" w14:textId="77777777" w:rsidR="00BF1415" w:rsidRPr="00A172B8" w:rsidRDefault="00BF1415" w:rsidP="00BF1415">
            <w:pPr>
              <w:pStyle w:val="TableParagraph"/>
              <w:ind w:left="-108" w:right="-108"/>
              <w:jc w:val="left"/>
              <w:rPr>
                <w:rFonts w:ascii="Sylfaen" w:hAnsi="Sylfaen" w:cs="Times New Roman"/>
                <w:b/>
                <w:szCs w:val="18"/>
                <w:lang w:val="ka-GE"/>
              </w:rPr>
            </w:pPr>
            <w:r w:rsidRPr="00A172B8">
              <w:rPr>
                <w:rFonts w:ascii="Sylfaen" w:eastAsia="Times New Roman" w:hAnsi="Sylfaen" w:cs="Times New Roman"/>
                <w:b/>
                <w:bCs/>
                <w:szCs w:val="18"/>
                <w:bdr w:val="nil"/>
                <w:lang w:val="ka-GE"/>
              </w:rPr>
              <w:t>წმინდა ფულადი სახსრები საინვესტიციო საქმიანობიდან</w:t>
            </w:r>
          </w:p>
        </w:tc>
        <w:tc>
          <w:tcPr>
            <w:tcW w:w="7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0DD90A21" w14:textId="77777777" w:rsidR="00BF1415" w:rsidRPr="00A172B8" w:rsidRDefault="00BF1415" w:rsidP="00BF1415">
            <w:pPr>
              <w:ind w:left="-57" w:right="-57"/>
              <w:jc w:val="center"/>
              <w:rPr>
                <w:rFonts w:ascii="Sylfaen" w:hAnsi="Sylfaen" w:cs="Times New Roman"/>
                <w:szCs w:val="18"/>
                <w:lang w:val="ka-GE"/>
              </w:rPr>
            </w:pPr>
          </w:p>
        </w:tc>
        <w:tc>
          <w:tcPr>
            <w:tcW w:w="92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A665E17" w14:textId="0425647F" w:rsidR="00BF1415" w:rsidRPr="002E153A" w:rsidRDefault="00BF1415" w:rsidP="00C5016F">
            <w:pPr>
              <w:ind w:left="-108" w:right="57"/>
              <w:jc w:val="right"/>
              <w:rPr>
                <w:rFonts w:ascii="Sylfaen" w:hAnsi="Sylfaen" w:cs="Times New Roman"/>
                <w:b/>
                <w:szCs w:val="18"/>
                <w:lang w:val="ka-GE"/>
              </w:rPr>
            </w:pPr>
            <w:r w:rsidRPr="002E153A">
              <w:rPr>
                <w:rFonts w:ascii="Sylfaen" w:hAnsi="Sylfaen"/>
                <w:b/>
                <w:bCs/>
                <w:color w:val="000000"/>
                <w:szCs w:val="18"/>
              </w:rPr>
              <w:t>(1</w:t>
            </w:r>
            <w:r w:rsidR="002E153A" w:rsidRPr="002E153A">
              <w:rPr>
                <w:rFonts w:ascii="Sylfaen" w:hAnsi="Sylfaen"/>
                <w:b/>
                <w:bCs/>
                <w:color w:val="000000"/>
                <w:szCs w:val="18"/>
              </w:rPr>
              <w:t>6</w:t>
            </w:r>
            <w:r w:rsidRPr="002E153A">
              <w:rPr>
                <w:rFonts w:ascii="Sylfaen" w:hAnsi="Sylfaen"/>
                <w:b/>
                <w:bCs/>
                <w:color w:val="000000"/>
                <w:szCs w:val="18"/>
              </w:rPr>
              <w:t>,</w:t>
            </w:r>
            <w:r w:rsidR="00C5016F">
              <w:rPr>
                <w:rFonts w:ascii="Sylfaen" w:hAnsi="Sylfaen"/>
                <w:b/>
                <w:bCs/>
                <w:color w:val="000000"/>
                <w:szCs w:val="18"/>
                <w:lang w:val="ka-GE"/>
              </w:rPr>
              <w:t>907</w:t>
            </w:r>
            <w:r w:rsidRPr="002E153A">
              <w:rPr>
                <w:rFonts w:ascii="Sylfaen" w:hAnsi="Sylfaen"/>
                <w:b/>
                <w:bCs/>
                <w:color w:val="000000"/>
                <w:szCs w:val="18"/>
              </w:rPr>
              <w:t>)</w:t>
            </w:r>
          </w:p>
        </w:tc>
        <w:tc>
          <w:tcPr>
            <w:tcW w:w="9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4348AD9" w14:textId="559E410D" w:rsidR="00BF1415" w:rsidRPr="005106D7" w:rsidRDefault="00BF1415" w:rsidP="00394B66">
            <w:pPr>
              <w:ind w:left="-108" w:right="57"/>
              <w:jc w:val="right"/>
              <w:rPr>
                <w:rFonts w:ascii="Sylfaen" w:hAnsi="Sylfaen" w:cs="Times New Roman"/>
                <w:b/>
                <w:szCs w:val="18"/>
                <w:lang w:val="ka-GE"/>
              </w:rPr>
            </w:pPr>
            <w:r w:rsidRPr="005106D7">
              <w:rPr>
                <w:rFonts w:ascii="Sylfaen" w:hAnsi="Sylfaen"/>
                <w:b/>
                <w:bCs/>
                <w:color w:val="000000"/>
                <w:szCs w:val="18"/>
              </w:rPr>
              <w:t>(</w:t>
            </w:r>
            <w:r w:rsidR="005106D7" w:rsidRPr="005106D7">
              <w:rPr>
                <w:rFonts w:ascii="Sylfaen" w:hAnsi="Sylfaen"/>
                <w:b/>
                <w:bCs/>
                <w:color w:val="000000"/>
                <w:szCs w:val="18"/>
              </w:rPr>
              <w:t>9</w:t>
            </w:r>
            <w:r w:rsidRPr="005106D7">
              <w:rPr>
                <w:rFonts w:ascii="Sylfaen" w:hAnsi="Sylfaen"/>
                <w:b/>
                <w:bCs/>
                <w:color w:val="000000"/>
                <w:szCs w:val="18"/>
              </w:rPr>
              <w:t>,</w:t>
            </w:r>
            <w:r w:rsidR="005106D7" w:rsidRPr="005106D7">
              <w:rPr>
                <w:rFonts w:ascii="Sylfaen" w:hAnsi="Sylfaen"/>
                <w:b/>
                <w:bCs/>
                <w:color w:val="000000"/>
                <w:szCs w:val="18"/>
              </w:rPr>
              <w:t>130</w:t>
            </w:r>
            <w:r w:rsidRPr="005106D7">
              <w:rPr>
                <w:rFonts w:ascii="Sylfaen" w:hAnsi="Sylfaen"/>
                <w:b/>
                <w:bCs/>
                <w:color w:val="000000"/>
                <w:szCs w:val="18"/>
              </w:rPr>
              <w:t>)</w:t>
            </w:r>
          </w:p>
        </w:tc>
      </w:tr>
      <w:tr w:rsidR="003E468A" w:rsidRPr="00A172B8" w14:paraId="6B38FA5D" w14:textId="77777777" w:rsidTr="00394B66">
        <w:trPr>
          <w:trHeight w:val="23"/>
          <w:jc w:val="center"/>
        </w:trPr>
        <w:tc>
          <w:tcPr>
            <w:tcW w:w="7110" w:type="dxa"/>
            <w:tcBorders>
              <w:top w:val="single" w:sz="4" w:space="0" w:color="000000"/>
              <w:bottom w:val="nil"/>
            </w:tcBorders>
            <w:vAlign w:val="bottom"/>
          </w:tcPr>
          <w:p w14:paraId="5D0C6FEB" w14:textId="77777777" w:rsidR="003E468A" w:rsidRPr="00A172B8" w:rsidRDefault="003E468A" w:rsidP="00573788">
            <w:pPr>
              <w:pStyle w:val="TableParagraph"/>
              <w:ind w:left="-108" w:right="-108"/>
              <w:jc w:val="left"/>
              <w:rPr>
                <w:rFonts w:ascii="Sylfaen" w:hAnsi="Sylfaen" w:cs="Times New Roman"/>
                <w:b/>
                <w:szCs w:val="18"/>
                <w:lang w:val="ka-GE"/>
              </w:rPr>
            </w:pPr>
          </w:p>
        </w:tc>
        <w:tc>
          <w:tcPr>
            <w:tcW w:w="742" w:type="dxa"/>
            <w:tcBorders>
              <w:top w:val="single" w:sz="4" w:space="0" w:color="000000"/>
              <w:bottom w:val="nil"/>
            </w:tcBorders>
            <w:vAlign w:val="bottom"/>
          </w:tcPr>
          <w:p w14:paraId="412E6183" w14:textId="77777777" w:rsidR="003E468A" w:rsidRPr="00A172B8" w:rsidRDefault="003E468A" w:rsidP="00573788">
            <w:pPr>
              <w:ind w:left="-57" w:right="-57"/>
              <w:jc w:val="center"/>
              <w:rPr>
                <w:rFonts w:ascii="Sylfaen" w:hAnsi="Sylfaen" w:cs="Times New Roman"/>
                <w:szCs w:val="18"/>
                <w:lang w:val="ka-GE"/>
              </w:rPr>
            </w:pPr>
          </w:p>
        </w:tc>
        <w:tc>
          <w:tcPr>
            <w:tcW w:w="921" w:type="dxa"/>
            <w:tcBorders>
              <w:top w:val="single" w:sz="4" w:space="0" w:color="000000"/>
              <w:bottom w:val="nil"/>
            </w:tcBorders>
            <w:vAlign w:val="center"/>
          </w:tcPr>
          <w:p w14:paraId="2B5FC1F2" w14:textId="77777777" w:rsidR="003E468A" w:rsidRPr="0060093C" w:rsidRDefault="003E468A" w:rsidP="00394B66">
            <w:pPr>
              <w:ind w:left="-108" w:right="57"/>
              <w:jc w:val="right"/>
              <w:rPr>
                <w:rFonts w:ascii="Sylfaen" w:hAnsi="Sylfaen" w:cs="Times New Roman"/>
                <w:b/>
                <w:szCs w:val="18"/>
                <w:highlight w:val="yellow"/>
                <w:lang w:val="ka-GE"/>
              </w:rPr>
            </w:pPr>
          </w:p>
        </w:tc>
        <w:tc>
          <w:tcPr>
            <w:tcW w:w="922" w:type="dxa"/>
            <w:tcBorders>
              <w:top w:val="single" w:sz="4" w:space="0" w:color="000000"/>
              <w:bottom w:val="nil"/>
            </w:tcBorders>
            <w:vAlign w:val="center"/>
          </w:tcPr>
          <w:p w14:paraId="13A03536" w14:textId="77777777" w:rsidR="003E468A" w:rsidRPr="0060093C" w:rsidRDefault="003E468A" w:rsidP="00394B66">
            <w:pPr>
              <w:ind w:left="-108" w:right="57"/>
              <w:jc w:val="right"/>
              <w:rPr>
                <w:rFonts w:ascii="Sylfaen" w:hAnsi="Sylfaen" w:cs="Times New Roman"/>
                <w:b/>
                <w:szCs w:val="18"/>
                <w:highlight w:val="yellow"/>
                <w:lang w:val="ka-GE"/>
              </w:rPr>
            </w:pPr>
          </w:p>
        </w:tc>
      </w:tr>
      <w:tr w:rsidR="003E468A" w:rsidRPr="00A172B8" w14:paraId="4E4CDF30" w14:textId="77777777" w:rsidTr="00394B66">
        <w:trPr>
          <w:trHeight w:val="23"/>
          <w:jc w:val="center"/>
        </w:trPr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E9ABF6" w14:textId="77777777" w:rsidR="003E468A" w:rsidRPr="00A172B8" w:rsidRDefault="003E468A" w:rsidP="002717FC">
            <w:pPr>
              <w:pStyle w:val="TableParagraph"/>
              <w:ind w:left="-108" w:right="-108"/>
              <w:jc w:val="left"/>
              <w:rPr>
                <w:rFonts w:ascii="Sylfaen" w:hAnsi="Sylfaen" w:cs="Times New Roman"/>
                <w:b/>
                <w:szCs w:val="18"/>
                <w:lang w:val="ka-GE"/>
              </w:rPr>
            </w:pPr>
            <w:r w:rsidRPr="00A172B8">
              <w:rPr>
                <w:rFonts w:ascii="Sylfaen" w:eastAsia="Times New Roman" w:hAnsi="Sylfaen" w:cs="Times New Roman"/>
                <w:b/>
                <w:bCs/>
                <w:szCs w:val="18"/>
                <w:bdr w:val="nil"/>
                <w:lang w:val="ka-GE"/>
              </w:rPr>
              <w:t>ფულადი სახსრები ფინანსური საქმიანობიდან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76BEAE" w14:textId="77777777" w:rsidR="003E468A" w:rsidRPr="00A172B8" w:rsidRDefault="003E468A" w:rsidP="00573788">
            <w:pPr>
              <w:ind w:left="-57" w:right="-57"/>
              <w:jc w:val="center"/>
              <w:rPr>
                <w:rFonts w:ascii="Sylfaen" w:hAnsi="Sylfaen" w:cs="Times New Roman"/>
                <w:szCs w:val="18"/>
                <w:lang w:val="ka-GE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7DE98A" w14:textId="77777777" w:rsidR="003E468A" w:rsidRPr="0060093C" w:rsidRDefault="003E468A" w:rsidP="00394B66">
            <w:pPr>
              <w:ind w:left="-108" w:right="57"/>
              <w:jc w:val="right"/>
              <w:rPr>
                <w:rFonts w:ascii="Sylfaen" w:hAnsi="Sylfaen" w:cs="Times New Roman"/>
                <w:szCs w:val="18"/>
                <w:highlight w:val="yellow"/>
                <w:lang w:val="ka-GE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74FBD1" w14:textId="77777777" w:rsidR="003E468A" w:rsidRPr="0060093C" w:rsidRDefault="003E468A" w:rsidP="00394B66">
            <w:pPr>
              <w:ind w:left="-108" w:right="57"/>
              <w:jc w:val="right"/>
              <w:rPr>
                <w:rFonts w:ascii="Sylfaen" w:hAnsi="Sylfaen" w:cs="Times New Roman"/>
                <w:szCs w:val="18"/>
                <w:highlight w:val="yellow"/>
                <w:lang w:val="ka-GE"/>
              </w:rPr>
            </w:pPr>
          </w:p>
        </w:tc>
      </w:tr>
      <w:tr w:rsidR="005106D7" w:rsidRPr="00A172B8" w14:paraId="6ED347E7" w14:textId="77777777" w:rsidTr="00394B66">
        <w:trPr>
          <w:trHeight w:val="23"/>
          <w:jc w:val="center"/>
        </w:trPr>
        <w:tc>
          <w:tcPr>
            <w:tcW w:w="7110" w:type="dxa"/>
            <w:tcBorders>
              <w:top w:val="nil"/>
            </w:tcBorders>
            <w:vAlign w:val="bottom"/>
          </w:tcPr>
          <w:p w14:paraId="761B26B3" w14:textId="77777777" w:rsidR="005106D7" w:rsidRPr="00A172B8" w:rsidRDefault="005106D7" w:rsidP="005106D7">
            <w:pPr>
              <w:pStyle w:val="TableParagraph"/>
              <w:ind w:left="-108" w:right="-108"/>
              <w:jc w:val="left"/>
              <w:rPr>
                <w:rFonts w:ascii="Sylfaen" w:hAnsi="Sylfaen" w:cs="Times New Roman"/>
                <w:szCs w:val="18"/>
                <w:lang w:val="ka-GE"/>
              </w:rPr>
            </w:pPr>
            <w:r w:rsidRPr="00A172B8">
              <w:rPr>
                <w:rFonts w:ascii="Sylfaen" w:eastAsia="Times New Roman" w:hAnsi="Sylfaen" w:cs="Times New Roman"/>
                <w:szCs w:val="18"/>
                <w:bdr w:val="nil"/>
                <w:lang w:val="ka-GE"/>
              </w:rPr>
              <w:t>სესხების აღება</w:t>
            </w:r>
          </w:p>
        </w:tc>
        <w:tc>
          <w:tcPr>
            <w:tcW w:w="742" w:type="dxa"/>
            <w:tcBorders>
              <w:top w:val="nil"/>
            </w:tcBorders>
            <w:vAlign w:val="bottom"/>
          </w:tcPr>
          <w:p w14:paraId="0AA8A14F" w14:textId="71CBB3E5" w:rsidR="005106D7" w:rsidRPr="00A172B8" w:rsidRDefault="005106D7" w:rsidP="005106D7">
            <w:pPr>
              <w:pStyle w:val="TableParagraph"/>
              <w:ind w:left="-57" w:right="-57"/>
              <w:jc w:val="center"/>
              <w:rPr>
                <w:rFonts w:ascii="Sylfaen" w:hAnsi="Sylfaen" w:cs="Times New Roman"/>
                <w:szCs w:val="18"/>
                <w:lang w:val="ka-GE"/>
              </w:rPr>
            </w:pPr>
          </w:p>
        </w:tc>
        <w:tc>
          <w:tcPr>
            <w:tcW w:w="921" w:type="dxa"/>
            <w:tcBorders>
              <w:top w:val="nil"/>
            </w:tcBorders>
            <w:vAlign w:val="center"/>
          </w:tcPr>
          <w:p w14:paraId="024105FB" w14:textId="157A0AC3" w:rsidR="005106D7" w:rsidRPr="002E153A" w:rsidRDefault="005106D7" w:rsidP="00394B66">
            <w:pPr>
              <w:ind w:left="-108" w:right="57"/>
              <w:jc w:val="right"/>
              <w:rPr>
                <w:rFonts w:ascii="Sylfaen" w:hAnsi="Sylfaen"/>
                <w:color w:val="000000"/>
                <w:szCs w:val="18"/>
              </w:rPr>
            </w:pPr>
            <w:r w:rsidRPr="002E153A">
              <w:rPr>
                <w:rFonts w:ascii="Sylfaen" w:hAnsi="Sylfaen"/>
                <w:color w:val="000000"/>
                <w:szCs w:val="18"/>
              </w:rPr>
              <w:t>89,654</w:t>
            </w:r>
          </w:p>
        </w:tc>
        <w:tc>
          <w:tcPr>
            <w:tcW w:w="922" w:type="dxa"/>
            <w:tcBorders>
              <w:top w:val="nil"/>
            </w:tcBorders>
            <w:vAlign w:val="center"/>
          </w:tcPr>
          <w:p w14:paraId="138F1D17" w14:textId="2953A705" w:rsidR="005106D7" w:rsidRPr="005106D7" w:rsidRDefault="005106D7" w:rsidP="00394B66">
            <w:pPr>
              <w:ind w:left="-108" w:right="57"/>
              <w:jc w:val="right"/>
              <w:rPr>
                <w:rFonts w:ascii="Sylfaen" w:hAnsi="Sylfaen"/>
                <w:color w:val="000000"/>
                <w:szCs w:val="18"/>
              </w:rPr>
            </w:pPr>
            <w:r w:rsidRPr="005106D7">
              <w:rPr>
                <w:rFonts w:ascii="Sylfaen" w:hAnsi="Sylfaen"/>
                <w:color w:val="000000"/>
                <w:szCs w:val="18"/>
              </w:rPr>
              <w:t>109,813</w:t>
            </w:r>
          </w:p>
        </w:tc>
      </w:tr>
      <w:tr w:rsidR="005106D7" w:rsidRPr="00A172B8" w14:paraId="4101BA1B" w14:textId="77777777" w:rsidTr="00394B66">
        <w:trPr>
          <w:trHeight w:val="23"/>
          <w:jc w:val="center"/>
        </w:trPr>
        <w:tc>
          <w:tcPr>
            <w:tcW w:w="7110" w:type="dxa"/>
            <w:vAlign w:val="bottom"/>
          </w:tcPr>
          <w:p w14:paraId="3A7A5378" w14:textId="77777777" w:rsidR="005106D7" w:rsidRPr="00A172B8" w:rsidRDefault="005106D7" w:rsidP="005106D7">
            <w:pPr>
              <w:pStyle w:val="TableParagraph"/>
              <w:ind w:left="-108" w:right="-108"/>
              <w:jc w:val="left"/>
              <w:rPr>
                <w:rFonts w:ascii="Sylfaen" w:hAnsi="Sylfaen" w:cs="Times New Roman"/>
                <w:szCs w:val="18"/>
                <w:lang w:val="ka-GE"/>
              </w:rPr>
            </w:pPr>
            <w:r w:rsidRPr="00A172B8">
              <w:rPr>
                <w:rFonts w:ascii="Sylfaen" w:eastAsia="Times New Roman" w:hAnsi="Sylfaen" w:cs="Times New Roman"/>
                <w:szCs w:val="18"/>
                <w:bdr w:val="nil"/>
                <w:lang w:val="ka-GE"/>
              </w:rPr>
              <w:t>სესხების დაფარვა</w:t>
            </w:r>
          </w:p>
        </w:tc>
        <w:tc>
          <w:tcPr>
            <w:tcW w:w="742" w:type="dxa"/>
            <w:vAlign w:val="bottom"/>
          </w:tcPr>
          <w:p w14:paraId="01E0EFB3" w14:textId="2EC14EA8" w:rsidR="005106D7" w:rsidRPr="00A172B8" w:rsidRDefault="005106D7" w:rsidP="005106D7">
            <w:pPr>
              <w:pStyle w:val="TableParagraph"/>
              <w:ind w:left="-57" w:right="-57"/>
              <w:jc w:val="center"/>
              <w:rPr>
                <w:rFonts w:ascii="Sylfaen" w:hAnsi="Sylfaen" w:cs="Times New Roman"/>
                <w:szCs w:val="18"/>
                <w:lang w:val="ka-GE"/>
              </w:rPr>
            </w:pPr>
          </w:p>
        </w:tc>
        <w:tc>
          <w:tcPr>
            <w:tcW w:w="921" w:type="dxa"/>
            <w:vAlign w:val="center"/>
          </w:tcPr>
          <w:p w14:paraId="2D5855FC" w14:textId="05FB85DA" w:rsidR="005106D7" w:rsidRPr="002E153A" w:rsidRDefault="005106D7" w:rsidP="00394B66">
            <w:pPr>
              <w:ind w:left="-108" w:right="57"/>
              <w:jc w:val="right"/>
              <w:rPr>
                <w:rFonts w:ascii="Sylfaen" w:hAnsi="Sylfaen"/>
                <w:color w:val="000000"/>
                <w:szCs w:val="18"/>
              </w:rPr>
            </w:pPr>
            <w:r w:rsidRPr="002E153A">
              <w:rPr>
                <w:rFonts w:ascii="Sylfaen" w:hAnsi="Sylfaen"/>
                <w:color w:val="000000"/>
                <w:szCs w:val="18"/>
              </w:rPr>
              <w:t>(52,014)</w:t>
            </w:r>
          </w:p>
        </w:tc>
        <w:tc>
          <w:tcPr>
            <w:tcW w:w="922" w:type="dxa"/>
            <w:vAlign w:val="center"/>
          </w:tcPr>
          <w:p w14:paraId="30E7619E" w14:textId="093B3334" w:rsidR="005106D7" w:rsidRPr="005106D7" w:rsidRDefault="005106D7" w:rsidP="00394B66">
            <w:pPr>
              <w:ind w:left="-108" w:right="57"/>
              <w:jc w:val="right"/>
              <w:rPr>
                <w:rFonts w:ascii="Sylfaen" w:hAnsi="Sylfaen"/>
                <w:color w:val="000000"/>
                <w:szCs w:val="18"/>
              </w:rPr>
            </w:pPr>
            <w:r w:rsidRPr="005106D7">
              <w:rPr>
                <w:rFonts w:ascii="Sylfaen" w:hAnsi="Sylfaen"/>
                <w:color w:val="000000"/>
                <w:szCs w:val="18"/>
              </w:rPr>
              <w:t>(82,637)</w:t>
            </w:r>
          </w:p>
        </w:tc>
      </w:tr>
      <w:tr w:rsidR="005106D7" w:rsidRPr="00A172B8" w14:paraId="01BCBB31" w14:textId="77777777" w:rsidTr="00394B66">
        <w:trPr>
          <w:trHeight w:val="23"/>
          <w:jc w:val="center"/>
        </w:trPr>
        <w:tc>
          <w:tcPr>
            <w:tcW w:w="7110" w:type="dxa"/>
            <w:vAlign w:val="bottom"/>
          </w:tcPr>
          <w:p w14:paraId="4A94CEB0" w14:textId="64A66AE2" w:rsidR="005106D7" w:rsidRPr="00A172B8" w:rsidRDefault="005106D7" w:rsidP="005106D7">
            <w:pPr>
              <w:pStyle w:val="TableParagraph"/>
              <w:ind w:left="-108" w:right="-108"/>
              <w:jc w:val="left"/>
              <w:rPr>
                <w:rFonts w:ascii="Sylfaen" w:eastAsia="Times New Roman" w:hAnsi="Sylfaen" w:cs="Times New Roman"/>
                <w:szCs w:val="18"/>
                <w:bdr w:val="nil"/>
                <w:lang w:val="ka-GE"/>
              </w:rPr>
            </w:pPr>
            <w:r w:rsidRPr="00A172B8">
              <w:rPr>
                <w:rFonts w:ascii="Sylfaen" w:eastAsia="Times New Roman" w:hAnsi="Sylfaen" w:cs="Times New Roman"/>
                <w:szCs w:val="18"/>
                <w:bdr w:val="nil"/>
                <w:lang w:val="ka-GE"/>
              </w:rPr>
              <w:t>საიჯარო ვალდებულების დაფარვა</w:t>
            </w:r>
          </w:p>
        </w:tc>
        <w:tc>
          <w:tcPr>
            <w:tcW w:w="742" w:type="dxa"/>
            <w:vAlign w:val="bottom"/>
          </w:tcPr>
          <w:p w14:paraId="49CA0D14" w14:textId="77777777" w:rsidR="005106D7" w:rsidRPr="00A172B8" w:rsidRDefault="005106D7" w:rsidP="005106D7">
            <w:pPr>
              <w:pStyle w:val="TableParagraph"/>
              <w:ind w:left="-57" w:right="-57"/>
              <w:jc w:val="center"/>
              <w:rPr>
                <w:rFonts w:ascii="Sylfaen" w:hAnsi="Sylfaen" w:cs="Times New Roman"/>
                <w:szCs w:val="18"/>
                <w:lang w:val="ka-GE"/>
              </w:rPr>
            </w:pPr>
          </w:p>
        </w:tc>
        <w:tc>
          <w:tcPr>
            <w:tcW w:w="921" w:type="dxa"/>
            <w:vAlign w:val="center"/>
          </w:tcPr>
          <w:p w14:paraId="67649B9E" w14:textId="1D4AB9B7" w:rsidR="005106D7" w:rsidRPr="002E153A" w:rsidRDefault="005106D7" w:rsidP="00394B66">
            <w:pPr>
              <w:ind w:left="-108" w:right="57"/>
              <w:jc w:val="right"/>
              <w:rPr>
                <w:rFonts w:ascii="Sylfaen" w:hAnsi="Sylfaen"/>
                <w:color w:val="000000"/>
                <w:szCs w:val="18"/>
              </w:rPr>
            </w:pPr>
            <w:r w:rsidRPr="002E153A">
              <w:rPr>
                <w:rFonts w:ascii="Sylfaen" w:hAnsi="Sylfaen"/>
                <w:color w:val="000000"/>
                <w:szCs w:val="18"/>
              </w:rPr>
              <w:t>(4,003)</w:t>
            </w:r>
          </w:p>
        </w:tc>
        <w:tc>
          <w:tcPr>
            <w:tcW w:w="922" w:type="dxa"/>
            <w:vAlign w:val="center"/>
          </w:tcPr>
          <w:p w14:paraId="19B2F70F" w14:textId="52EDFBAE" w:rsidR="005106D7" w:rsidRPr="005106D7" w:rsidRDefault="00445726" w:rsidP="00394B66">
            <w:pPr>
              <w:ind w:left="-108" w:right="57"/>
              <w:jc w:val="right"/>
              <w:rPr>
                <w:rFonts w:ascii="Sylfaen" w:hAnsi="Sylfaen"/>
                <w:color w:val="000000"/>
                <w:szCs w:val="18"/>
              </w:rPr>
            </w:pPr>
            <w:r>
              <w:rPr>
                <w:rFonts w:ascii="Sylfaen" w:hAnsi="Sylfaen"/>
                <w:color w:val="000000"/>
                <w:szCs w:val="18"/>
              </w:rPr>
              <w:t>-</w:t>
            </w:r>
          </w:p>
        </w:tc>
      </w:tr>
      <w:tr w:rsidR="00445726" w:rsidRPr="00A172B8" w14:paraId="343D3CEE" w14:textId="77777777" w:rsidTr="00394B66">
        <w:trPr>
          <w:trHeight w:val="23"/>
          <w:jc w:val="center"/>
        </w:trPr>
        <w:tc>
          <w:tcPr>
            <w:tcW w:w="7110" w:type="dxa"/>
            <w:vAlign w:val="bottom"/>
          </w:tcPr>
          <w:p w14:paraId="7A4D7326" w14:textId="77777777" w:rsidR="00445726" w:rsidRPr="00A172B8" w:rsidRDefault="00445726" w:rsidP="00445726">
            <w:pPr>
              <w:pStyle w:val="TableParagraph"/>
              <w:ind w:left="-108" w:right="-108"/>
              <w:jc w:val="left"/>
              <w:rPr>
                <w:rFonts w:ascii="Sylfaen" w:hAnsi="Sylfaen" w:cs="Times New Roman"/>
                <w:szCs w:val="18"/>
                <w:lang w:val="ka-GE"/>
              </w:rPr>
            </w:pPr>
            <w:r w:rsidRPr="00A172B8">
              <w:rPr>
                <w:rFonts w:ascii="Sylfaen" w:eastAsia="Times New Roman" w:hAnsi="Sylfaen" w:cs="Times New Roman"/>
                <w:szCs w:val="18"/>
                <w:bdr w:val="nil"/>
                <w:lang w:val="ka-GE"/>
              </w:rPr>
              <w:t>გადახდილი პროცენტი</w:t>
            </w:r>
          </w:p>
        </w:tc>
        <w:tc>
          <w:tcPr>
            <w:tcW w:w="742" w:type="dxa"/>
            <w:vAlign w:val="bottom"/>
          </w:tcPr>
          <w:p w14:paraId="084774BD" w14:textId="48F33D40" w:rsidR="00445726" w:rsidRPr="00A172B8" w:rsidRDefault="00445726" w:rsidP="00445726">
            <w:pPr>
              <w:pStyle w:val="TableParagraph"/>
              <w:ind w:left="-57" w:right="-57"/>
              <w:jc w:val="center"/>
              <w:rPr>
                <w:rFonts w:ascii="Sylfaen" w:hAnsi="Sylfaen" w:cs="Times New Roman"/>
                <w:szCs w:val="18"/>
                <w:lang w:val="ka-GE"/>
              </w:rPr>
            </w:pPr>
          </w:p>
        </w:tc>
        <w:tc>
          <w:tcPr>
            <w:tcW w:w="921" w:type="dxa"/>
            <w:vAlign w:val="center"/>
          </w:tcPr>
          <w:p w14:paraId="38563AEC" w14:textId="56C359D3" w:rsidR="00445726" w:rsidRPr="002E153A" w:rsidRDefault="00445726" w:rsidP="00394B66">
            <w:pPr>
              <w:ind w:left="-108" w:right="57"/>
              <w:jc w:val="right"/>
              <w:rPr>
                <w:rFonts w:ascii="Sylfaen" w:hAnsi="Sylfaen"/>
                <w:color w:val="000000"/>
                <w:szCs w:val="18"/>
              </w:rPr>
            </w:pPr>
            <w:r w:rsidRPr="002E153A">
              <w:rPr>
                <w:rFonts w:ascii="Sylfaen" w:hAnsi="Sylfaen"/>
                <w:color w:val="000000"/>
                <w:szCs w:val="18"/>
              </w:rPr>
              <w:t>(6,328)</w:t>
            </w:r>
          </w:p>
        </w:tc>
        <w:tc>
          <w:tcPr>
            <w:tcW w:w="922" w:type="dxa"/>
            <w:vAlign w:val="center"/>
          </w:tcPr>
          <w:p w14:paraId="5F1F356B" w14:textId="59A4BD9A" w:rsidR="00445726" w:rsidRPr="005106D7" w:rsidRDefault="00445726" w:rsidP="00394B66">
            <w:pPr>
              <w:ind w:left="-108" w:right="57"/>
              <w:jc w:val="right"/>
              <w:rPr>
                <w:rFonts w:ascii="Sylfaen" w:hAnsi="Sylfaen"/>
                <w:color w:val="000000"/>
                <w:szCs w:val="18"/>
              </w:rPr>
            </w:pPr>
            <w:r w:rsidRPr="005106D7">
              <w:rPr>
                <w:rFonts w:ascii="Sylfaen" w:hAnsi="Sylfaen"/>
                <w:color w:val="000000"/>
                <w:szCs w:val="18"/>
              </w:rPr>
              <w:t>(4,727)</w:t>
            </w:r>
          </w:p>
        </w:tc>
      </w:tr>
      <w:tr w:rsidR="00445726" w:rsidRPr="00A172B8" w14:paraId="032BD355" w14:textId="77777777" w:rsidTr="00394B66">
        <w:trPr>
          <w:trHeight w:val="23"/>
          <w:jc w:val="center"/>
        </w:trPr>
        <w:tc>
          <w:tcPr>
            <w:tcW w:w="7110" w:type="dxa"/>
            <w:tcBorders>
              <w:bottom w:val="single" w:sz="4" w:space="0" w:color="000000"/>
            </w:tcBorders>
            <w:vAlign w:val="bottom"/>
          </w:tcPr>
          <w:p w14:paraId="662F045F" w14:textId="77777777" w:rsidR="00445726" w:rsidRPr="00A172B8" w:rsidRDefault="00445726" w:rsidP="00445726">
            <w:pPr>
              <w:pStyle w:val="TableParagraph"/>
              <w:ind w:left="-108" w:right="-108"/>
              <w:jc w:val="left"/>
              <w:rPr>
                <w:rFonts w:ascii="Sylfaen" w:hAnsi="Sylfaen" w:cs="Times New Roman"/>
                <w:szCs w:val="18"/>
                <w:lang w:val="ka-GE"/>
              </w:rPr>
            </w:pPr>
            <w:r w:rsidRPr="00A172B8">
              <w:rPr>
                <w:rFonts w:ascii="Sylfaen" w:eastAsia="Times New Roman" w:hAnsi="Sylfaen" w:cs="Times New Roman"/>
                <w:szCs w:val="18"/>
                <w:bdr w:val="nil"/>
                <w:lang w:val="ka-GE"/>
              </w:rPr>
              <w:t>გადახდილი დივიდენდები</w:t>
            </w:r>
          </w:p>
        </w:tc>
        <w:tc>
          <w:tcPr>
            <w:tcW w:w="742" w:type="dxa"/>
            <w:tcBorders>
              <w:bottom w:val="single" w:sz="4" w:space="0" w:color="000000"/>
            </w:tcBorders>
            <w:vAlign w:val="bottom"/>
          </w:tcPr>
          <w:p w14:paraId="34C7972A" w14:textId="77777777" w:rsidR="00445726" w:rsidRPr="00A172B8" w:rsidRDefault="00445726" w:rsidP="00445726">
            <w:pPr>
              <w:pStyle w:val="TableParagraph"/>
              <w:ind w:left="-57" w:right="-57"/>
              <w:jc w:val="center"/>
              <w:rPr>
                <w:rFonts w:ascii="Sylfaen" w:hAnsi="Sylfaen" w:cs="Times New Roman"/>
                <w:szCs w:val="18"/>
                <w:lang w:val="ka-GE"/>
              </w:rPr>
            </w:pPr>
          </w:p>
        </w:tc>
        <w:tc>
          <w:tcPr>
            <w:tcW w:w="921" w:type="dxa"/>
            <w:tcBorders>
              <w:bottom w:val="single" w:sz="4" w:space="0" w:color="000000"/>
            </w:tcBorders>
            <w:vAlign w:val="center"/>
          </w:tcPr>
          <w:p w14:paraId="67FEFA40" w14:textId="03E5331B" w:rsidR="00445726" w:rsidRPr="002E153A" w:rsidRDefault="00A56B22" w:rsidP="00394B66">
            <w:pPr>
              <w:ind w:left="-108" w:right="57"/>
              <w:jc w:val="right"/>
              <w:rPr>
                <w:rFonts w:ascii="Sylfaen" w:hAnsi="Sylfaen" w:cs="Times New Roman"/>
                <w:szCs w:val="18"/>
                <w:lang w:val="ka-GE"/>
              </w:rPr>
            </w:pPr>
            <w:r>
              <w:rPr>
                <w:rFonts w:ascii="Sylfaen" w:hAnsi="Sylfaen"/>
                <w:color w:val="000000"/>
                <w:szCs w:val="18"/>
              </w:rPr>
              <w:t>-</w:t>
            </w:r>
          </w:p>
        </w:tc>
        <w:tc>
          <w:tcPr>
            <w:tcW w:w="922" w:type="dxa"/>
            <w:tcBorders>
              <w:bottom w:val="single" w:sz="4" w:space="0" w:color="000000"/>
            </w:tcBorders>
            <w:vAlign w:val="center"/>
          </w:tcPr>
          <w:p w14:paraId="3BD35AD8" w14:textId="4DA63FF6" w:rsidR="00445726" w:rsidRPr="005106D7" w:rsidRDefault="00445726" w:rsidP="00394B66">
            <w:pPr>
              <w:ind w:left="-108" w:right="57"/>
              <w:jc w:val="right"/>
              <w:rPr>
                <w:rFonts w:ascii="Sylfaen" w:hAnsi="Sylfaen"/>
                <w:color w:val="000000"/>
                <w:szCs w:val="18"/>
              </w:rPr>
            </w:pPr>
            <w:r w:rsidRPr="005106D7">
              <w:rPr>
                <w:rFonts w:ascii="Sylfaen" w:hAnsi="Sylfaen"/>
                <w:color w:val="000000"/>
                <w:szCs w:val="18"/>
              </w:rPr>
              <w:t>(3,758)</w:t>
            </w:r>
          </w:p>
        </w:tc>
      </w:tr>
      <w:tr w:rsidR="00445726" w:rsidRPr="00A172B8" w14:paraId="366471B4" w14:textId="77777777" w:rsidTr="00394B66">
        <w:trPr>
          <w:trHeight w:val="23"/>
          <w:jc w:val="center"/>
        </w:trPr>
        <w:tc>
          <w:tcPr>
            <w:tcW w:w="711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43570572" w14:textId="77777777" w:rsidR="00445726" w:rsidRPr="00A172B8" w:rsidRDefault="00445726" w:rsidP="00445726">
            <w:pPr>
              <w:pStyle w:val="TableParagraph"/>
              <w:ind w:left="-108" w:right="-108"/>
              <w:jc w:val="left"/>
              <w:rPr>
                <w:rFonts w:ascii="Sylfaen" w:hAnsi="Sylfaen" w:cs="Times New Roman"/>
                <w:b/>
                <w:szCs w:val="18"/>
                <w:lang w:val="ka-GE"/>
              </w:rPr>
            </w:pPr>
            <w:r w:rsidRPr="00A172B8">
              <w:rPr>
                <w:rFonts w:ascii="Sylfaen" w:eastAsia="Times New Roman" w:hAnsi="Sylfaen" w:cs="Times New Roman"/>
                <w:b/>
                <w:bCs/>
                <w:szCs w:val="18"/>
                <w:bdr w:val="nil"/>
                <w:lang w:val="ka-GE"/>
              </w:rPr>
              <w:t>წმინდა ფულადი სახსრები ფინანსური საქმიანობიდან</w:t>
            </w:r>
          </w:p>
        </w:tc>
        <w:tc>
          <w:tcPr>
            <w:tcW w:w="7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7C78CEA3" w14:textId="77777777" w:rsidR="00445726" w:rsidRPr="00A172B8" w:rsidRDefault="00445726" w:rsidP="00445726">
            <w:pPr>
              <w:ind w:left="-57" w:right="-57"/>
              <w:jc w:val="center"/>
              <w:rPr>
                <w:rFonts w:ascii="Sylfaen" w:hAnsi="Sylfaen" w:cs="Times New Roman"/>
                <w:szCs w:val="18"/>
                <w:lang w:val="ka-GE"/>
              </w:rPr>
            </w:pPr>
          </w:p>
        </w:tc>
        <w:tc>
          <w:tcPr>
            <w:tcW w:w="92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19C4D75" w14:textId="4312B853" w:rsidR="00445726" w:rsidRPr="00E6798C" w:rsidRDefault="00445726" w:rsidP="00A56B22">
            <w:pPr>
              <w:ind w:left="-108" w:right="57"/>
              <w:jc w:val="right"/>
              <w:rPr>
                <w:rFonts w:ascii="Sylfaen" w:hAnsi="Sylfaen" w:cs="Times New Roman"/>
                <w:b/>
                <w:szCs w:val="18"/>
                <w:lang w:val="ka-GE"/>
              </w:rPr>
            </w:pPr>
            <w:r w:rsidRPr="002E153A">
              <w:rPr>
                <w:rFonts w:ascii="Sylfaen" w:hAnsi="Sylfaen"/>
                <w:b/>
                <w:bCs/>
                <w:color w:val="000000"/>
                <w:szCs w:val="18"/>
              </w:rPr>
              <w:t>27,</w:t>
            </w:r>
            <w:r w:rsidR="00A56B22">
              <w:rPr>
                <w:rFonts w:ascii="Sylfaen" w:hAnsi="Sylfaen"/>
                <w:b/>
                <w:bCs/>
                <w:color w:val="000000"/>
                <w:szCs w:val="18"/>
              </w:rPr>
              <w:t>309</w:t>
            </w:r>
          </w:p>
        </w:tc>
        <w:tc>
          <w:tcPr>
            <w:tcW w:w="9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454604A" w14:textId="3E799A6E" w:rsidR="00445726" w:rsidRPr="005106D7" w:rsidRDefault="00445726" w:rsidP="00394B66">
            <w:pPr>
              <w:ind w:left="-108" w:right="57"/>
              <w:jc w:val="right"/>
              <w:rPr>
                <w:rFonts w:ascii="Sylfaen" w:hAnsi="Sylfaen" w:cs="Times New Roman"/>
                <w:b/>
                <w:szCs w:val="18"/>
                <w:lang w:val="ka-GE"/>
              </w:rPr>
            </w:pPr>
            <w:r w:rsidRPr="005106D7">
              <w:rPr>
                <w:rFonts w:ascii="Sylfaen" w:hAnsi="Sylfaen"/>
                <w:b/>
                <w:bCs/>
                <w:color w:val="000000"/>
                <w:szCs w:val="18"/>
              </w:rPr>
              <w:t>18,691</w:t>
            </w:r>
          </w:p>
        </w:tc>
      </w:tr>
      <w:tr w:rsidR="00445726" w:rsidRPr="00A172B8" w14:paraId="0B97D3A7" w14:textId="77777777" w:rsidTr="00394B66">
        <w:trPr>
          <w:trHeight w:val="23"/>
          <w:jc w:val="center"/>
        </w:trPr>
        <w:tc>
          <w:tcPr>
            <w:tcW w:w="7110" w:type="dxa"/>
            <w:tcBorders>
              <w:top w:val="single" w:sz="4" w:space="0" w:color="000000"/>
              <w:bottom w:val="nil"/>
            </w:tcBorders>
            <w:vAlign w:val="bottom"/>
          </w:tcPr>
          <w:p w14:paraId="466AD00C" w14:textId="77777777" w:rsidR="00445726" w:rsidRPr="00A172B8" w:rsidRDefault="00445726" w:rsidP="00445726">
            <w:pPr>
              <w:pStyle w:val="TableParagraph"/>
              <w:ind w:left="-108" w:right="-108"/>
              <w:jc w:val="left"/>
              <w:rPr>
                <w:rFonts w:ascii="Sylfaen" w:hAnsi="Sylfaen" w:cs="Times New Roman"/>
                <w:b/>
                <w:szCs w:val="18"/>
                <w:lang w:val="ka-GE"/>
              </w:rPr>
            </w:pPr>
          </w:p>
        </w:tc>
        <w:tc>
          <w:tcPr>
            <w:tcW w:w="742" w:type="dxa"/>
            <w:tcBorders>
              <w:top w:val="single" w:sz="4" w:space="0" w:color="000000"/>
              <w:bottom w:val="nil"/>
            </w:tcBorders>
            <w:vAlign w:val="bottom"/>
          </w:tcPr>
          <w:p w14:paraId="0ABC250B" w14:textId="77777777" w:rsidR="00445726" w:rsidRPr="00A172B8" w:rsidRDefault="00445726" w:rsidP="00445726">
            <w:pPr>
              <w:ind w:left="-57" w:right="-57"/>
              <w:jc w:val="center"/>
              <w:rPr>
                <w:rFonts w:ascii="Sylfaen" w:hAnsi="Sylfaen" w:cs="Times New Roman"/>
                <w:szCs w:val="18"/>
                <w:lang w:val="ka-GE"/>
              </w:rPr>
            </w:pPr>
          </w:p>
        </w:tc>
        <w:tc>
          <w:tcPr>
            <w:tcW w:w="921" w:type="dxa"/>
            <w:tcBorders>
              <w:top w:val="single" w:sz="4" w:space="0" w:color="000000"/>
              <w:bottom w:val="nil"/>
            </w:tcBorders>
            <w:vAlign w:val="center"/>
          </w:tcPr>
          <w:p w14:paraId="6EE5D1D0" w14:textId="77777777" w:rsidR="00445726" w:rsidRPr="002E153A" w:rsidRDefault="00445726" w:rsidP="00394B66">
            <w:pPr>
              <w:ind w:left="-108" w:right="57"/>
              <w:jc w:val="right"/>
              <w:rPr>
                <w:rFonts w:ascii="Sylfaen" w:hAnsi="Sylfaen" w:cs="Times New Roman"/>
                <w:b/>
                <w:szCs w:val="18"/>
                <w:lang w:val="ka-GE"/>
              </w:rPr>
            </w:pPr>
          </w:p>
        </w:tc>
        <w:tc>
          <w:tcPr>
            <w:tcW w:w="922" w:type="dxa"/>
            <w:tcBorders>
              <w:top w:val="single" w:sz="4" w:space="0" w:color="000000"/>
              <w:bottom w:val="nil"/>
            </w:tcBorders>
            <w:vAlign w:val="center"/>
          </w:tcPr>
          <w:p w14:paraId="01AF08F6" w14:textId="77777777" w:rsidR="00445726" w:rsidRPr="005106D7" w:rsidRDefault="00445726" w:rsidP="00394B66">
            <w:pPr>
              <w:ind w:left="-108" w:right="57"/>
              <w:jc w:val="right"/>
              <w:rPr>
                <w:rFonts w:ascii="Sylfaen" w:hAnsi="Sylfaen" w:cs="Times New Roman"/>
                <w:b/>
                <w:szCs w:val="18"/>
                <w:lang w:val="ka-GE"/>
              </w:rPr>
            </w:pPr>
          </w:p>
        </w:tc>
      </w:tr>
      <w:tr w:rsidR="00445726" w:rsidRPr="00A172B8" w14:paraId="46D08253" w14:textId="77777777" w:rsidTr="00394B66">
        <w:trPr>
          <w:trHeight w:val="23"/>
          <w:jc w:val="center"/>
        </w:trPr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9F5827" w14:textId="77777777" w:rsidR="00445726" w:rsidRPr="00A172B8" w:rsidRDefault="00445726" w:rsidP="00445726">
            <w:pPr>
              <w:pStyle w:val="TableParagraph"/>
              <w:ind w:left="-108" w:right="-108"/>
              <w:jc w:val="left"/>
              <w:rPr>
                <w:rFonts w:ascii="Sylfaen" w:hAnsi="Sylfaen" w:cs="Times New Roman"/>
                <w:szCs w:val="18"/>
                <w:lang w:val="ka-GE"/>
              </w:rPr>
            </w:pPr>
            <w:r w:rsidRPr="00A172B8">
              <w:rPr>
                <w:rFonts w:ascii="Sylfaen" w:eastAsia="Times New Roman" w:hAnsi="Sylfaen" w:cs="Times New Roman"/>
                <w:szCs w:val="18"/>
                <w:bdr w:val="nil"/>
                <w:lang w:val="ka-GE"/>
              </w:rPr>
              <w:t>სავალუტო კურსის ცვლილების გავლენა ფულსა და ფულის ეკვივალენტებზე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05A9A2" w14:textId="77777777" w:rsidR="00445726" w:rsidRPr="00A172B8" w:rsidRDefault="00445726" w:rsidP="00445726">
            <w:pPr>
              <w:ind w:left="-57" w:right="-57"/>
              <w:jc w:val="center"/>
              <w:rPr>
                <w:rFonts w:ascii="Sylfaen" w:hAnsi="Sylfaen" w:cs="Times New Roman"/>
                <w:szCs w:val="18"/>
                <w:lang w:val="ka-GE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A49810C" w14:textId="53CA5CB8" w:rsidR="00445726" w:rsidRPr="002E153A" w:rsidRDefault="00445726" w:rsidP="00394B66">
            <w:pPr>
              <w:ind w:left="-108" w:right="57"/>
              <w:jc w:val="right"/>
              <w:rPr>
                <w:rFonts w:ascii="Sylfaen" w:hAnsi="Sylfaen" w:cs="Times New Roman"/>
                <w:szCs w:val="18"/>
                <w:lang w:val="ka-GE"/>
              </w:rPr>
            </w:pPr>
            <w:r w:rsidRPr="002E153A">
              <w:rPr>
                <w:rFonts w:ascii="Sylfaen" w:hAnsi="Sylfaen"/>
                <w:color w:val="000000"/>
                <w:szCs w:val="18"/>
              </w:rPr>
              <w:t>(2,471)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E870FD" w14:textId="0157AEFF" w:rsidR="00445726" w:rsidRPr="005106D7" w:rsidRDefault="00445726" w:rsidP="00394B66">
            <w:pPr>
              <w:ind w:left="-108" w:right="57"/>
              <w:jc w:val="right"/>
              <w:rPr>
                <w:rFonts w:ascii="Sylfaen" w:hAnsi="Sylfaen" w:cs="Times New Roman"/>
                <w:szCs w:val="18"/>
                <w:lang w:val="ka-GE"/>
              </w:rPr>
            </w:pPr>
            <w:r w:rsidRPr="005106D7">
              <w:rPr>
                <w:rFonts w:ascii="Sylfaen" w:hAnsi="Sylfaen"/>
                <w:color w:val="000000"/>
                <w:szCs w:val="18"/>
              </w:rPr>
              <w:t>(2,011)</w:t>
            </w:r>
          </w:p>
        </w:tc>
      </w:tr>
      <w:tr w:rsidR="00445726" w:rsidRPr="00A172B8" w14:paraId="76150742" w14:textId="77777777" w:rsidTr="00394B66">
        <w:trPr>
          <w:trHeight w:val="23"/>
          <w:jc w:val="center"/>
        </w:trPr>
        <w:tc>
          <w:tcPr>
            <w:tcW w:w="7110" w:type="dxa"/>
            <w:tcBorders>
              <w:top w:val="single" w:sz="4" w:space="0" w:color="auto"/>
              <w:bottom w:val="nil"/>
            </w:tcBorders>
            <w:vAlign w:val="bottom"/>
          </w:tcPr>
          <w:p w14:paraId="482481AB" w14:textId="0B7144E1" w:rsidR="00445726" w:rsidRPr="00A172B8" w:rsidRDefault="00445726" w:rsidP="001676AD">
            <w:pPr>
              <w:pStyle w:val="TableParagraph"/>
              <w:ind w:left="-108" w:right="-108"/>
              <w:jc w:val="left"/>
              <w:rPr>
                <w:rFonts w:ascii="Sylfaen" w:hAnsi="Sylfaen" w:cs="Times New Roman"/>
                <w:b/>
                <w:szCs w:val="18"/>
                <w:lang w:val="ka-GE"/>
              </w:rPr>
            </w:pPr>
            <w:r w:rsidRPr="00A172B8">
              <w:rPr>
                <w:rFonts w:ascii="Sylfaen" w:eastAsia="Times New Roman" w:hAnsi="Sylfaen" w:cs="Times New Roman"/>
                <w:b/>
                <w:bCs/>
                <w:szCs w:val="18"/>
                <w:bdr w:val="nil"/>
                <w:lang w:val="ka-GE"/>
              </w:rPr>
              <w:t>ფულისა და ფულის ეკვივალენტების წმინდა (შემცირება)</w:t>
            </w:r>
          </w:p>
        </w:tc>
        <w:tc>
          <w:tcPr>
            <w:tcW w:w="742" w:type="dxa"/>
            <w:tcBorders>
              <w:top w:val="single" w:sz="4" w:space="0" w:color="auto"/>
              <w:bottom w:val="nil"/>
            </w:tcBorders>
            <w:vAlign w:val="bottom"/>
          </w:tcPr>
          <w:p w14:paraId="3B8F5CF4" w14:textId="77777777" w:rsidR="00445726" w:rsidRPr="00A172B8" w:rsidRDefault="00445726" w:rsidP="00445726">
            <w:pPr>
              <w:ind w:left="-57" w:right="-57"/>
              <w:jc w:val="center"/>
              <w:rPr>
                <w:rFonts w:ascii="Sylfaen" w:hAnsi="Sylfaen" w:cs="Times New Roman"/>
                <w:szCs w:val="18"/>
                <w:lang w:val="ka-GE"/>
              </w:rPr>
            </w:pPr>
          </w:p>
        </w:tc>
        <w:tc>
          <w:tcPr>
            <w:tcW w:w="921" w:type="dxa"/>
            <w:tcBorders>
              <w:top w:val="single" w:sz="4" w:space="0" w:color="auto"/>
              <w:bottom w:val="nil"/>
            </w:tcBorders>
            <w:vAlign w:val="center"/>
          </w:tcPr>
          <w:p w14:paraId="05EDE2B2" w14:textId="2B17F7B7" w:rsidR="00445726" w:rsidRPr="002E153A" w:rsidRDefault="00445726" w:rsidP="00394B66">
            <w:pPr>
              <w:ind w:left="-108" w:right="57"/>
              <w:jc w:val="right"/>
              <w:rPr>
                <w:rFonts w:ascii="Sylfaen" w:hAnsi="Sylfaen" w:cs="Times New Roman"/>
                <w:b/>
                <w:szCs w:val="18"/>
                <w:lang w:val="ka-GE"/>
              </w:rPr>
            </w:pPr>
            <w:r w:rsidRPr="002E153A">
              <w:rPr>
                <w:rFonts w:ascii="Sylfaen" w:hAnsi="Sylfaen"/>
                <w:b/>
                <w:bCs/>
                <w:color w:val="000000"/>
                <w:szCs w:val="18"/>
              </w:rPr>
              <w:t>(783)</w:t>
            </w:r>
          </w:p>
        </w:tc>
        <w:tc>
          <w:tcPr>
            <w:tcW w:w="922" w:type="dxa"/>
            <w:tcBorders>
              <w:top w:val="single" w:sz="4" w:space="0" w:color="auto"/>
              <w:bottom w:val="nil"/>
            </w:tcBorders>
            <w:vAlign w:val="center"/>
          </w:tcPr>
          <w:p w14:paraId="121E8947" w14:textId="6A0815E8" w:rsidR="00445726" w:rsidRPr="005106D7" w:rsidRDefault="00445726" w:rsidP="00394B66">
            <w:pPr>
              <w:ind w:left="-108" w:right="57"/>
              <w:jc w:val="right"/>
              <w:rPr>
                <w:rFonts w:ascii="Sylfaen" w:hAnsi="Sylfaen" w:cs="Times New Roman"/>
                <w:b/>
                <w:szCs w:val="18"/>
                <w:lang w:val="ka-GE"/>
              </w:rPr>
            </w:pPr>
            <w:r w:rsidRPr="005106D7">
              <w:rPr>
                <w:rFonts w:ascii="Sylfaen" w:hAnsi="Sylfaen"/>
                <w:b/>
                <w:bCs/>
                <w:color w:val="000000"/>
                <w:szCs w:val="18"/>
              </w:rPr>
              <w:t>(3,628)</w:t>
            </w:r>
          </w:p>
        </w:tc>
      </w:tr>
      <w:tr w:rsidR="00445726" w:rsidRPr="00A172B8" w14:paraId="1FA477A4" w14:textId="77777777" w:rsidTr="00394B66">
        <w:trPr>
          <w:trHeight w:val="23"/>
          <w:jc w:val="center"/>
        </w:trPr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C472A1" w14:textId="77777777" w:rsidR="00445726" w:rsidRPr="00A172B8" w:rsidRDefault="00445726" w:rsidP="00445726">
            <w:pPr>
              <w:pStyle w:val="TableParagraph"/>
              <w:ind w:left="-108" w:right="-108"/>
              <w:jc w:val="left"/>
              <w:rPr>
                <w:rFonts w:ascii="Sylfaen" w:hAnsi="Sylfaen" w:cs="Times New Roman"/>
                <w:b/>
                <w:szCs w:val="18"/>
                <w:lang w:val="ka-GE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6E4382" w14:textId="77777777" w:rsidR="00445726" w:rsidRPr="00A172B8" w:rsidRDefault="00445726" w:rsidP="00445726">
            <w:pPr>
              <w:ind w:left="-57" w:right="-57"/>
              <w:jc w:val="center"/>
              <w:rPr>
                <w:rFonts w:ascii="Sylfaen" w:hAnsi="Sylfaen" w:cs="Times New Roman"/>
                <w:szCs w:val="18"/>
                <w:lang w:val="ka-GE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20B4D4" w14:textId="77777777" w:rsidR="00445726" w:rsidRPr="002E153A" w:rsidRDefault="00445726" w:rsidP="00394B66">
            <w:pPr>
              <w:ind w:left="-108" w:right="57"/>
              <w:jc w:val="right"/>
              <w:rPr>
                <w:rFonts w:ascii="Sylfaen" w:hAnsi="Sylfaen" w:cs="Times New Roman"/>
                <w:b/>
                <w:szCs w:val="18"/>
                <w:lang w:val="ka-GE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C62AB8" w14:textId="77777777" w:rsidR="00445726" w:rsidRPr="005106D7" w:rsidRDefault="00445726" w:rsidP="00394B66">
            <w:pPr>
              <w:ind w:left="-108" w:right="57"/>
              <w:jc w:val="right"/>
              <w:rPr>
                <w:rFonts w:ascii="Sylfaen" w:hAnsi="Sylfaen" w:cs="Times New Roman"/>
                <w:b/>
                <w:szCs w:val="18"/>
                <w:lang w:val="ka-GE"/>
              </w:rPr>
            </w:pPr>
          </w:p>
        </w:tc>
      </w:tr>
      <w:tr w:rsidR="00445726" w:rsidRPr="00A172B8" w14:paraId="18291B68" w14:textId="77777777" w:rsidTr="00394B66">
        <w:trPr>
          <w:trHeight w:val="23"/>
          <w:jc w:val="center"/>
        </w:trPr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38EA101" w14:textId="77777777" w:rsidR="00445726" w:rsidRPr="00A172B8" w:rsidRDefault="00445726" w:rsidP="00445726">
            <w:pPr>
              <w:pStyle w:val="TableParagraph"/>
              <w:ind w:left="-108" w:right="-108"/>
              <w:jc w:val="left"/>
              <w:rPr>
                <w:rFonts w:ascii="Sylfaen" w:hAnsi="Sylfaen" w:cs="Times New Roman"/>
                <w:szCs w:val="18"/>
                <w:lang w:val="ka-GE"/>
              </w:rPr>
            </w:pPr>
            <w:r w:rsidRPr="00A172B8">
              <w:rPr>
                <w:rFonts w:ascii="Sylfaen" w:eastAsia="Times New Roman" w:hAnsi="Sylfaen" w:cs="Times New Roman"/>
                <w:szCs w:val="18"/>
                <w:bdr w:val="nil"/>
                <w:lang w:val="ka-GE"/>
              </w:rPr>
              <w:t>ფული და ფულის ეკვივალენტები წლის დასაწყისში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C34F59" w14:textId="77777777" w:rsidR="00445726" w:rsidRPr="00A172B8" w:rsidRDefault="00445726" w:rsidP="00445726">
            <w:pPr>
              <w:ind w:left="-57" w:right="-57"/>
              <w:jc w:val="center"/>
              <w:rPr>
                <w:rFonts w:ascii="Sylfaen" w:hAnsi="Sylfaen" w:cs="Times New Roman"/>
                <w:szCs w:val="18"/>
                <w:lang w:val="ka-GE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C7D4B7" w14:textId="6B887B0C" w:rsidR="00445726" w:rsidRPr="002E153A" w:rsidRDefault="00445726" w:rsidP="00394B66">
            <w:pPr>
              <w:ind w:left="-108" w:right="57"/>
              <w:jc w:val="right"/>
              <w:rPr>
                <w:rFonts w:ascii="Sylfaen" w:hAnsi="Sylfaen" w:cs="Times New Roman"/>
                <w:szCs w:val="18"/>
                <w:lang w:val="ka-GE"/>
              </w:rPr>
            </w:pPr>
            <w:r w:rsidRPr="002E153A">
              <w:rPr>
                <w:rFonts w:ascii="Sylfaen" w:hAnsi="Sylfaen"/>
                <w:color w:val="000000"/>
                <w:szCs w:val="18"/>
              </w:rPr>
              <w:t>2,837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38199D" w14:textId="1474FB16" w:rsidR="00445726" w:rsidRPr="005106D7" w:rsidRDefault="00445726" w:rsidP="00394B66">
            <w:pPr>
              <w:ind w:left="-108" w:right="57"/>
              <w:jc w:val="right"/>
              <w:rPr>
                <w:rFonts w:ascii="Sylfaen" w:hAnsi="Sylfaen" w:cs="Times New Roman"/>
                <w:szCs w:val="18"/>
                <w:lang w:val="ka-GE"/>
              </w:rPr>
            </w:pPr>
            <w:r w:rsidRPr="005106D7">
              <w:rPr>
                <w:rFonts w:ascii="Sylfaen" w:hAnsi="Sylfaen"/>
                <w:color w:val="000000"/>
                <w:szCs w:val="18"/>
              </w:rPr>
              <w:t>4,885</w:t>
            </w:r>
          </w:p>
        </w:tc>
      </w:tr>
      <w:tr w:rsidR="00445726" w:rsidRPr="00A172B8" w14:paraId="29959E7B" w14:textId="77777777" w:rsidTr="00394B66">
        <w:trPr>
          <w:trHeight w:val="161"/>
          <w:jc w:val="center"/>
        </w:trPr>
        <w:tc>
          <w:tcPr>
            <w:tcW w:w="7110" w:type="dxa"/>
            <w:tcBorders>
              <w:top w:val="nil"/>
              <w:bottom w:val="single" w:sz="11" w:space="0" w:color="000000"/>
            </w:tcBorders>
            <w:vAlign w:val="bottom"/>
          </w:tcPr>
          <w:p w14:paraId="7C0D23CB" w14:textId="77777777" w:rsidR="00445726" w:rsidRPr="007539BE" w:rsidRDefault="00445726" w:rsidP="00445726">
            <w:pPr>
              <w:pStyle w:val="TableParagraph"/>
              <w:ind w:left="-108" w:right="-108"/>
              <w:jc w:val="left"/>
              <w:rPr>
                <w:rFonts w:ascii="Sylfaen" w:eastAsia="Times New Roman" w:hAnsi="Sylfaen" w:cs="Times New Roman"/>
                <w:b/>
                <w:bCs/>
                <w:szCs w:val="18"/>
                <w:bdr w:val="nil"/>
                <w:lang w:val="ka-GE"/>
              </w:rPr>
            </w:pPr>
            <w:r w:rsidRPr="00A172B8">
              <w:rPr>
                <w:rFonts w:ascii="Sylfaen" w:eastAsia="Times New Roman" w:hAnsi="Sylfaen" w:cs="Times New Roman"/>
                <w:b/>
                <w:bCs/>
                <w:szCs w:val="18"/>
                <w:bdr w:val="nil"/>
                <w:lang w:val="ka-GE"/>
              </w:rPr>
              <w:t>ფული და ფულის ეკვივალენტები წლის ბოლოს</w:t>
            </w:r>
          </w:p>
        </w:tc>
        <w:tc>
          <w:tcPr>
            <w:tcW w:w="742" w:type="dxa"/>
            <w:tcBorders>
              <w:top w:val="nil"/>
              <w:bottom w:val="single" w:sz="11" w:space="0" w:color="000000"/>
            </w:tcBorders>
            <w:vAlign w:val="center"/>
          </w:tcPr>
          <w:p w14:paraId="1F2319BC" w14:textId="5FE38A32" w:rsidR="00445726" w:rsidRPr="007539BE" w:rsidRDefault="00445726" w:rsidP="00445726">
            <w:pPr>
              <w:pStyle w:val="TableParagraph"/>
              <w:ind w:right="-57"/>
              <w:rPr>
                <w:rFonts w:ascii="Sylfaen" w:eastAsia="Times New Roman" w:hAnsi="Sylfaen" w:cs="Times New Roman"/>
                <w:b/>
                <w:bCs/>
                <w:szCs w:val="18"/>
                <w:bdr w:val="nil"/>
                <w:lang w:val="ka-GE"/>
              </w:rPr>
            </w:pPr>
          </w:p>
        </w:tc>
        <w:tc>
          <w:tcPr>
            <w:tcW w:w="921" w:type="dxa"/>
            <w:tcBorders>
              <w:top w:val="nil"/>
              <w:bottom w:val="single" w:sz="11" w:space="0" w:color="000000"/>
            </w:tcBorders>
            <w:vAlign w:val="center"/>
          </w:tcPr>
          <w:p w14:paraId="209F05DC" w14:textId="7C1EEF14" w:rsidR="00445726" w:rsidRPr="007539BE" w:rsidRDefault="00445726" w:rsidP="00394B66">
            <w:pPr>
              <w:ind w:left="-108" w:right="57"/>
              <w:jc w:val="right"/>
              <w:rPr>
                <w:rFonts w:ascii="Sylfaen" w:eastAsia="Times New Roman" w:hAnsi="Sylfaen" w:cs="Times New Roman"/>
                <w:b/>
                <w:bCs/>
                <w:szCs w:val="18"/>
                <w:bdr w:val="nil"/>
                <w:lang w:val="ka-GE"/>
              </w:rPr>
            </w:pPr>
            <w:r w:rsidRPr="007539BE">
              <w:rPr>
                <w:rFonts w:ascii="Sylfaen" w:eastAsia="Times New Roman" w:hAnsi="Sylfaen" w:cs="Times New Roman"/>
                <w:b/>
                <w:bCs/>
                <w:szCs w:val="18"/>
                <w:bdr w:val="nil"/>
                <w:lang w:val="ka-GE"/>
              </w:rPr>
              <w:t>2,</w:t>
            </w:r>
            <w:r w:rsidR="00B47128">
              <w:rPr>
                <w:rFonts w:ascii="Sylfaen" w:eastAsia="Times New Roman" w:hAnsi="Sylfaen" w:cs="Times New Roman"/>
                <w:b/>
                <w:bCs/>
                <w:szCs w:val="18"/>
                <w:bdr w:val="nil"/>
                <w:lang w:val="ka-GE"/>
              </w:rPr>
              <w:t>054</w:t>
            </w:r>
          </w:p>
        </w:tc>
        <w:tc>
          <w:tcPr>
            <w:tcW w:w="922" w:type="dxa"/>
            <w:tcBorders>
              <w:top w:val="nil"/>
              <w:bottom w:val="single" w:sz="11" w:space="0" w:color="000000"/>
            </w:tcBorders>
            <w:vAlign w:val="center"/>
          </w:tcPr>
          <w:p w14:paraId="0FB0841E" w14:textId="362A3A9B" w:rsidR="00445726" w:rsidRPr="007539BE" w:rsidRDefault="00445726" w:rsidP="00394B66">
            <w:pPr>
              <w:ind w:left="-108" w:right="57"/>
              <w:jc w:val="right"/>
              <w:rPr>
                <w:rFonts w:ascii="Sylfaen" w:eastAsia="Times New Roman" w:hAnsi="Sylfaen" w:cs="Times New Roman"/>
                <w:b/>
                <w:bCs/>
                <w:szCs w:val="18"/>
                <w:bdr w:val="nil"/>
                <w:lang w:val="ka-GE"/>
              </w:rPr>
            </w:pPr>
            <w:r w:rsidRPr="007539BE">
              <w:rPr>
                <w:rFonts w:ascii="Sylfaen" w:eastAsia="Times New Roman" w:hAnsi="Sylfaen" w:cs="Times New Roman"/>
                <w:b/>
                <w:bCs/>
                <w:szCs w:val="18"/>
                <w:bdr w:val="nil"/>
                <w:lang w:val="ka-GE"/>
              </w:rPr>
              <w:t>1</w:t>
            </w:r>
            <w:r>
              <w:rPr>
                <w:rFonts w:ascii="Sylfaen" w:eastAsia="Times New Roman" w:hAnsi="Sylfaen" w:cs="Times New Roman"/>
                <w:b/>
                <w:bCs/>
                <w:szCs w:val="18"/>
                <w:bdr w:val="nil"/>
              </w:rPr>
              <w:t>,</w:t>
            </w:r>
            <w:r w:rsidRPr="007539BE">
              <w:rPr>
                <w:rFonts w:ascii="Sylfaen" w:eastAsia="Times New Roman" w:hAnsi="Sylfaen" w:cs="Times New Roman"/>
                <w:b/>
                <w:bCs/>
                <w:szCs w:val="18"/>
                <w:bdr w:val="nil"/>
                <w:lang w:val="ka-GE"/>
              </w:rPr>
              <w:t>257</w:t>
            </w:r>
          </w:p>
        </w:tc>
      </w:tr>
    </w:tbl>
    <w:p w14:paraId="0560FDFF" w14:textId="0A43C5D2" w:rsidR="00573788" w:rsidRPr="00A172B8" w:rsidRDefault="00573788" w:rsidP="00695913">
      <w:pPr>
        <w:pStyle w:val="Heading1"/>
        <w:numPr>
          <w:ilvl w:val="0"/>
          <w:numId w:val="0"/>
        </w:numPr>
        <w:rPr>
          <w:rFonts w:ascii="Sylfaen" w:hAnsi="Sylfaen"/>
          <w:lang w:val="ka-GE"/>
        </w:rPr>
      </w:pPr>
      <w:bookmarkStart w:id="4" w:name="_Toc8735877"/>
      <w:bookmarkStart w:id="5" w:name="_Toc8735915"/>
      <w:bookmarkStart w:id="6" w:name="_Toc8737698"/>
      <w:bookmarkStart w:id="7" w:name="TGM_Group_Operations"/>
      <w:bookmarkEnd w:id="4"/>
      <w:bookmarkEnd w:id="5"/>
      <w:bookmarkEnd w:id="6"/>
      <w:bookmarkEnd w:id="7"/>
    </w:p>
    <w:p w14:paraId="068B1425" w14:textId="77777777" w:rsidR="003776FA" w:rsidRPr="00A172B8" w:rsidRDefault="003776FA" w:rsidP="00B27531">
      <w:pPr>
        <w:rPr>
          <w:rFonts w:ascii="Sylfaen" w:hAnsi="Sylfaen"/>
        </w:rPr>
      </w:pPr>
    </w:p>
    <w:sectPr w:rsidR="003776FA" w:rsidRPr="00A172B8" w:rsidSect="005C0BCF">
      <w:headerReference w:type="default" r:id="rId15"/>
      <w:pgSz w:w="11909" w:h="16834" w:code="9"/>
      <w:pgMar w:top="1134" w:right="851" w:bottom="851" w:left="1418" w:header="709" w:footer="709" w:gutter="0"/>
      <w:pgNumType w:start="9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64B159" w14:textId="77777777" w:rsidR="001004F0" w:rsidRDefault="001004F0">
      <w:r>
        <w:separator/>
      </w:r>
    </w:p>
  </w:endnote>
  <w:endnote w:type="continuationSeparator" w:id="0">
    <w:p w14:paraId="6E16AB48" w14:textId="77777777" w:rsidR="001004F0" w:rsidRDefault="00100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EYInterstate Light">
    <w:charset w:val="CC"/>
    <w:family w:val="auto"/>
    <w:pitch w:val="variable"/>
    <w:sig w:usb0="A00002AF" w:usb1="5000206A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56C4CF" w14:textId="2FA1ABB1" w:rsidR="005D690D" w:rsidRPr="00573788" w:rsidRDefault="005D690D" w:rsidP="00573788">
    <w:pPr>
      <w:pStyle w:val="Footer"/>
      <w:jc w:val="right"/>
      <w:rPr>
        <w:rFonts w:ascii="Sylfaen" w:hAnsi="Sylfae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92B827" w14:textId="5DC966BC" w:rsidR="005D690D" w:rsidRPr="004F2EE8" w:rsidRDefault="005D690D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3FCC54" w14:textId="12771530" w:rsidR="005D690D" w:rsidRPr="00573788" w:rsidRDefault="005D690D" w:rsidP="00573788">
    <w:pPr>
      <w:jc w:val="right"/>
      <w:rPr>
        <w:rFonts w:ascii="Sylfaen" w:hAnsi="Sylfae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DEDC84" w14:textId="77777777" w:rsidR="001004F0" w:rsidRDefault="001004F0">
      <w:r>
        <w:separator/>
      </w:r>
    </w:p>
  </w:footnote>
  <w:footnote w:type="continuationSeparator" w:id="0">
    <w:p w14:paraId="377BEF1B" w14:textId="77777777" w:rsidR="001004F0" w:rsidRDefault="001004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EEEE4A" w14:textId="77777777" w:rsidR="005D690D" w:rsidRPr="00573788" w:rsidRDefault="005D690D" w:rsidP="00573788">
    <w:pPr>
      <w:rPr>
        <w:rFonts w:ascii="Sylfaen" w:hAnsi="Sylfaen"/>
        <w:b/>
      </w:rPr>
    </w:pPr>
    <w:r w:rsidRPr="00573788">
      <w:rPr>
        <w:rFonts w:ascii="Sylfaen" w:eastAsia="Times New Roman" w:hAnsi="Sylfaen" w:cs="Times New Roman"/>
        <w:b/>
        <w:bCs/>
        <w:szCs w:val="18"/>
        <w:bdr w:val="nil"/>
        <w:lang w:val="ka-GE"/>
      </w:rPr>
      <w:t>შპს „თეგეტა მოტორსი“</w:t>
    </w:r>
  </w:p>
  <w:p w14:paraId="6D386838" w14:textId="664810E2" w:rsidR="005D690D" w:rsidRPr="00573788" w:rsidRDefault="00C93A8D" w:rsidP="00573788">
    <w:pPr>
      <w:rPr>
        <w:rFonts w:ascii="Sylfaen" w:hAnsi="Sylfaen"/>
        <w:b/>
      </w:rPr>
    </w:pPr>
    <w:r>
      <w:rPr>
        <w:rFonts w:ascii="Sylfaen" w:eastAsia="Times New Roman" w:hAnsi="Sylfaen" w:cs="Times New Roman"/>
        <w:b/>
        <w:bCs/>
        <w:szCs w:val="18"/>
        <w:bdr w:val="nil"/>
        <w:lang w:val="ka-GE"/>
      </w:rPr>
      <w:t>მე</w:t>
    </w:r>
    <w:r w:rsidR="0060093C">
      <w:rPr>
        <w:rFonts w:ascii="Sylfaen" w:eastAsia="Times New Roman" w:hAnsi="Sylfaen" w:cs="Times New Roman"/>
        <w:b/>
        <w:bCs/>
        <w:szCs w:val="18"/>
        <w:bdr w:val="nil"/>
        <w:lang w:val="ka-GE"/>
      </w:rPr>
      <w:t>სამე</w:t>
    </w:r>
    <w:r>
      <w:rPr>
        <w:rFonts w:ascii="Sylfaen" w:eastAsia="Times New Roman" w:hAnsi="Sylfaen" w:cs="Times New Roman"/>
        <w:b/>
        <w:bCs/>
        <w:szCs w:val="18"/>
        <w:bdr w:val="nil"/>
        <w:lang w:val="ka-GE"/>
      </w:rPr>
      <w:t xml:space="preserve"> კვარტლის </w:t>
    </w:r>
    <w:r w:rsidR="005D690D" w:rsidRPr="00573788">
      <w:rPr>
        <w:rFonts w:ascii="Sylfaen" w:eastAsia="Times New Roman" w:hAnsi="Sylfaen" w:cs="Times New Roman"/>
        <w:b/>
        <w:bCs/>
        <w:szCs w:val="18"/>
        <w:bdr w:val="nil"/>
        <w:lang w:val="ka-GE"/>
      </w:rPr>
      <w:t>ფინანსური მდგომარეობის ანგარიშგება</w:t>
    </w:r>
    <w:r w:rsidR="005D690D">
      <w:rPr>
        <w:rFonts w:ascii="Sylfaen" w:eastAsia="Times New Roman" w:hAnsi="Sylfaen" w:cs="Times New Roman"/>
        <w:b/>
        <w:bCs/>
        <w:szCs w:val="18"/>
        <w:bdr w:val="nil"/>
        <w:lang w:val="ka-GE"/>
      </w:rPr>
      <w:t xml:space="preserve"> (არააუდირებული)</w:t>
    </w:r>
  </w:p>
  <w:p w14:paraId="2803164B" w14:textId="77777777" w:rsidR="005D690D" w:rsidRPr="00573788" w:rsidRDefault="005D690D" w:rsidP="00573788">
    <w:pPr>
      <w:pBdr>
        <w:bottom w:val="single" w:sz="4" w:space="1" w:color="auto"/>
      </w:pBdr>
      <w:rPr>
        <w:rFonts w:ascii="Sylfaen" w:hAnsi="Sylfaen"/>
        <w:i/>
      </w:rPr>
    </w:pPr>
    <w:r w:rsidRPr="00573788">
      <w:rPr>
        <w:rFonts w:ascii="Sylfaen" w:eastAsia="Times New Roman" w:hAnsi="Sylfaen" w:cs="Times New Roman"/>
        <w:i/>
        <w:iCs/>
        <w:szCs w:val="18"/>
        <w:bdr w:val="nil"/>
        <w:lang w:val="ka-GE"/>
      </w:rPr>
      <w:t>(</w:t>
    </w:r>
    <w:r>
      <w:rPr>
        <w:rFonts w:ascii="Sylfaen" w:eastAsia="Times New Roman" w:hAnsi="Sylfaen" w:cs="Times New Roman"/>
        <w:i/>
        <w:iCs/>
        <w:szCs w:val="18"/>
        <w:bdr w:val="nil"/>
        <w:lang w:val="ka-GE"/>
      </w:rPr>
      <w:t xml:space="preserve">თანხები მოცემულია </w:t>
    </w:r>
    <w:r w:rsidRPr="00573788">
      <w:rPr>
        <w:rFonts w:ascii="Sylfaen" w:eastAsia="Times New Roman" w:hAnsi="Sylfaen" w:cs="Times New Roman"/>
        <w:i/>
        <w:iCs/>
        <w:szCs w:val="18"/>
        <w:bdr w:val="nil"/>
        <w:lang w:val="ka-GE"/>
      </w:rPr>
      <w:t>ათას ლარში)</w:t>
    </w:r>
  </w:p>
  <w:p w14:paraId="197B0F18" w14:textId="77777777" w:rsidR="005D690D" w:rsidRPr="00573788" w:rsidRDefault="005D690D" w:rsidP="00573788">
    <w:pPr>
      <w:rPr>
        <w:rFonts w:ascii="Sylfaen" w:hAnsi="Sylfae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C9B9DC" w14:textId="77777777" w:rsidR="005D690D" w:rsidRPr="00573788" w:rsidRDefault="005D690D" w:rsidP="00573788">
    <w:pPr>
      <w:rPr>
        <w:rFonts w:ascii="Sylfaen" w:hAnsi="Sylfaen"/>
        <w:b/>
      </w:rPr>
    </w:pPr>
    <w:r w:rsidRPr="00573788">
      <w:rPr>
        <w:rFonts w:ascii="Sylfaen" w:eastAsia="Times New Roman" w:hAnsi="Sylfaen" w:cs="Times New Roman"/>
        <w:b/>
        <w:bCs/>
        <w:szCs w:val="18"/>
        <w:bdr w:val="nil"/>
        <w:lang w:val="ka-GE"/>
      </w:rPr>
      <w:t>შპს „თეგეტა მოტორსი“</w:t>
    </w:r>
  </w:p>
  <w:p w14:paraId="2FEBEB0A" w14:textId="3A4EA935" w:rsidR="005D690D" w:rsidRDefault="00C93A8D" w:rsidP="00573788">
    <w:pPr>
      <w:rPr>
        <w:rFonts w:ascii="Sylfaen" w:eastAsia="Times New Roman" w:hAnsi="Sylfaen" w:cs="Times New Roman"/>
        <w:b/>
        <w:bCs/>
        <w:szCs w:val="18"/>
        <w:bdr w:val="nil"/>
        <w:lang w:val="ka-GE"/>
      </w:rPr>
    </w:pPr>
    <w:r>
      <w:rPr>
        <w:rFonts w:ascii="Sylfaen" w:eastAsia="Times New Roman" w:hAnsi="Sylfaen" w:cs="Times New Roman"/>
        <w:b/>
        <w:bCs/>
        <w:szCs w:val="18"/>
        <w:bdr w:val="nil"/>
        <w:lang w:val="ka-GE"/>
      </w:rPr>
      <w:t>მე</w:t>
    </w:r>
    <w:r w:rsidR="0060093C">
      <w:rPr>
        <w:rFonts w:ascii="Sylfaen" w:eastAsia="Times New Roman" w:hAnsi="Sylfaen" w:cs="Times New Roman"/>
        <w:b/>
        <w:bCs/>
        <w:szCs w:val="18"/>
        <w:bdr w:val="nil"/>
        <w:lang w:val="ka-GE"/>
      </w:rPr>
      <w:t>სამე</w:t>
    </w:r>
    <w:r>
      <w:rPr>
        <w:rFonts w:ascii="Sylfaen" w:eastAsia="Times New Roman" w:hAnsi="Sylfaen" w:cs="Times New Roman"/>
        <w:b/>
        <w:bCs/>
        <w:szCs w:val="18"/>
        <w:bdr w:val="nil"/>
        <w:lang w:val="ka-GE"/>
      </w:rPr>
      <w:t xml:space="preserve"> კვარტლის </w:t>
    </w:r>
    <w:r w:rsidR="005D690D" w:rsidRPr="00573788">
      <w:rPr>
        <w:rFonts w:ascii="Sylfaen" w:eastAsia="Times New Roman" w:hAnsi="Sylfaen" w:cs="Times New Roman"/>
        <w:b/>
        <w:bCs/>
        <w:szCs w:val="18"/>
        <w:bdr w:val="nil"/>
        <w:lang w:val="ka-GE"/>
      </w:rPr>
      <w:t>მოგება-ზარალის და სხვა სრული შემოსავლის ანგარიშგება</w:t>
    </w:r>
    <w:r w:rsidR="005D690D">
      <w:rPr>
        <w:rFonts w:ascii="Sylfaen" w:eastAsia="Times New Roman" w:hAnsi="Sylfaen" w:cs="Times New Roman"/>
        <w:b/>
        <w:bCs/>
        <w:szCs w:val="18"/>
        <w:bdr w:val="nil"/>
        <w:lang w:val="ka-GE"/>
      </w:rPr>
      <w:t xml:space="preserve"> (არააუდირებული)</w:t>
    </w:r>
  </w:p>
  <w:p w14:paraId="08A4A85E" w14:textId="77777777" w:rsidR="005D690D" w:rsidRPr="00573788" w:rsidRDefault="005D690D" w:rsidP="00573788">
    <w:pPr>
      <w:pBdr>
        <w:bottom w:val="single" w:sz="4" w:space="1" w:color="auto"/>
      </w:pBdr>
      <w:rPr>
        <w:rFonts w:ascii="Sylfaen" w:hAnsi="Sylfaen"/>
        <w:i/>
      </w:rPr>
    </w:pPr>
    <w:r w:rsidRPr="00573788">
      <w:rPr>
        <w:rFonts w:ascii="Sylfaen" w:eastAsia="Times New Roman" w:hAnsi="Sylfaen" w:cs="Times New Roman"/>
        <w:i/>
        <w:iCs/>
        <w:szCs w:val="18"/>
        <w:bdr w:val="nil"/>
        <w:lang w:val="ka-GE"/>
      </w:rPr>
      <w:t>(</w:t>
    </w:r>
    <w:r>
      <w:rPr>
        <w:rFonts w:ascii="Sylfaen" w:eastAsia="Times New Roman" w:hAnsi="Sylfaen" w:cs="Times New Roman"/>
        <w:i/>
        <w:iCs/>
        <w:szCs w:val="18"/>
        <w:bdr w:val="nil"/>
        <w:lang w:val="ka-GE"/>
      </w:rPr>
      <w:t xml:space="preserve">თანხები მოცემულია </w:t>
    </w:r>
    <w:r w:rsidRPr="00573788">
      <w:rPr>
        <w:rFonts w:ascii="Sylfaen" w:eastAsia="Times New Roman" w:hAnsi="Sylfaen" w:cs="Times New Roman"/>
        <w:i/>
        <w:iCs/>
        <w:szCs w:val="18"/>
        <w:bdr w:val="nil"/>
        <w:lang w:val="ka-GE"/>
      </w:rPr>
      <w:t>ათას ლარში)</w:t>
    </w:r>
  </w:p>
  <w:p w14:paraId="2FDBC76F" w14:textId="77777777" w:rsidR="005D690D" w:rsidRPr="00573788" w:rsidRDefault="005D690D" w:rsidP="00573788">
    <w:pPr>
      <w:rPr>
        <w:rFonts w:ascii="Sylfaen" w:hAnsi="Sylfae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3AFADB" w14:textId="77777777" w:rsidR="005D690D" w:rsidRPr="00573788" w:rsidRDefault="005D690D" w:rsidP="00573788">
    <w:pPr>
      <w:rPr>
        <w:rFonts w:ascii="Sylfaen" w:hAnsi="Sylfaen"/>
        <w:b/>
      </w:rPr>
    </w:pPr>
    <w:r w:rsidRPr="00573788">
      <w:rPr>
        <w:rFonts w:ascii="Sylfaen" w:eastAsia="Times New Roman" w:hAnsi="Sylfaen" w:cs="Times New Roman"/>
        <w:b/>
        <w:bCs/>
        <w:szCs w:val="18"/>
        <w:bdr w:val="nil"/>
        <w:lang w:val="ka-GE"/>
      </w:rPr>
      <w:t>შპს „თეგეტა მოტორსი“</w:t>
    </w:r>
  </w:p>
  <w:p w14:paraId="77B66BDC" w14:textId="3EFA0ABA" w:rsidR="005D690D" w:rsidRDefault="00C93A8D" w:rsidP="00573788">
    <w:pPr>
      <w:rPr>
        <w:rFonts w:ascii="Sylfaen" w:eastAsia="Times New Roman" w:hAnsi="Sylfaen" w:cs="Times New Roman"/>
        <w:b/>
        <w:bCs/>
        <w:szCs w:val="18"/>
        <w:bdr w:val="nil"/>
        <w:lang w:val="ka-GE"/>
      </w:rPr>
    </w:pPr>
    <w:r>
      <w:rPr>
        <w:rFonts w:ascii="Sylfaen" w:eastAsia="Times New Roman" w:hAnsi="Sylfaen" w:cs="Times New Roman"/>
        <w:b/>
        <w:bCs/>
        <w:szCs w:val="18"/>
        <w:bdr w:val="nil"/>
        <w:lang w:val="ka-GE"/>
      </w:rPr>
      <w:t>მე</w:t>
    </w:r>
    <w:r w:rsidR="0060093C">
      <w:rPr>
        <w:rFonts w:ascii="Sylfaen" w:eastAsia="Times New Roman" w:hAnsi="Sylfaen" w:cs="Times New Roman"/>
        <w:b/>
        <w:bCs/>
        <w:szCs w:val="18"/>
        <w:bdr w:val="nil"/>
        <w:lang w:val="ka-GE"/>
      </w:rPr>
      <w:t>სამე</w:t>
    </w:r>
    <w:r>
      <w:rPr>
        <w:rFonts w:ascii="Sylfaen" w:eastAsia="Times New Roman" w:hAnsi="Sylfaen" w:cs="Times New Roman"/>
        <w:b/>
        <w:bCs/>
        <w:szCs w:val="18"/>
        <w:bdr w:val="nil"/>
        <w:lang w:val="ka-GE"/>
      </w:rPr>
      <w:t xml:space="preserve"> კვარტლის </w:t>
    </w:r>
    <w:r w:rsidR="005D690D" w:rsidRPr="00573788">
      <w:rPr>
        <w:rFonts w:ascii="Sylfaen" w:eastAsia="Times New Roman" w:hAnsi="Sylfaen" w:cs="Times New Roman"/>
        <w:b/>
        <w:bCs/>
        <w:szCs w:val="18"/>
        <w:bdr w:val="nil"/>
        <w:lang w:val="ka-GE"/>
      </w:rPr>
      <w:t>კაპიტალის ცვლილებების ანგარიშგება</w:t>
    </w:r>
    <w:r w:rsidR="005D690D">
      <w:rPr>
        <w:rFonts w:ascii="Sylfaen" w:eastAsia="Times New Roman" w:hAnsi="Sylfaen" w:cs="Times New Roman"/>
        <w:b/>
        <w:bCs/>
        <w:szCs w:val="18"/>
        <w:bdr w:val="nil"/>
        <w:lang w:val="ka-GE"/>
      </w:rPr>
      <w:t xml:space="preserve"> (არააუდირებული)</w:t>
    </w:r>
  </w:p>
  <w:p w14:paraId="2C54E1FE" w14:textId="77777777" w:rsidR="005D690D" w:rsidRPr="00573788" w:rsidRDefault="005D690D" w:rsidP="00573788">
    <w:pPr>
      <w:pBdr>
        <w:bottom w:val="single" w:sz="4" w:space="1" w:color="auto"/>
      </w:pBdr>
      <w:rPr>
        <w:rFonts w:ascii="Sylfaen" w:hAnsi="Sylfaen"/>
        <w:i/>
      </w:rPr>
    </w:pPr>
    <w:r w:rsidRPr="00573788">
      <w:rPr>
        <w:rFonts w:ascii="Sylfaen" w:eastAsia="Times New Roman" w:hAnsi="Sylfaen" w:cs="Times New Roman"/>
        <w:i/>
        <w:iCs/>
        <w:szCs w:val="18"/>
        <w:bdr w:val="nil"/>
        <w:lang w:val="ka-GE"/>
      </w:rPr>
      <w:t>(</w:t>
    </w:r>
    <w:r>
      <w:rPr>
        <w:rFonts w:ascii="Sylfaen" w:eastAsia="Times New Roman" w:hAnsi="Sylfaen" w:cs="Times New Roman"/>
        <w:i/>
        <w:iCs/>
        <w:szCs w:val="18"/>
        <w:bdr w:val="nil"/>
        <w:lang w:val="ka-GE"/>
      </w:rPr>
      <w:t>თანხები მოცემულია</w:t>
    </w:r>
    <w:r w:rsidRPr="00573788">
      <w:rPr>
        <w:rFonts w:ascii="Sylfaen" w:eastAsia="Times New Roman" w:hAnsi="Sylfaen" w:cs="Times New Roman"/>
        <w:i/>
        <w:iCs/>
        <w:szCs w:val="18"/>
        <w:bdr w:val="nil"/>
        <w:lang w:val="ka-GE"/>
      </w:rPr>
      <w:t xml:space="preserve"> ათას ლარში)</w:t>
    </w:r>
  </w:p>
  <w:p w14:paraId="4F6E858B" w14:textId="77777777" w:rsidR="005D690D" w:rsidRPr="00573788" w:rsidRDefault="005D690D" w:rsidP="00573788">
    <w:pPr>
      <w:rPr>
        <w:rFonts w:ascii="Sylfaen" w:hAnsi="Sylfaen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9ABA51" w14:textId="77777777" w:rsidR="005D690D" w:rsidRPr="00573788" w:rsidRDefault="005D690D" w:rsidP="00A12C76">
    <w:pPr>
      <w:rPr>
        <w:rFonts w:ascii="Sylfaen" w:hAnsi="Sylfaen"/>
        <w:b/>
      </w:rPr>
    </w:pPr>
    <w:r w:rsidRPr="00573788">
      <w:rPr>
        <w:rFonts w:ascii="Sylfaen" w:eastAsia="Times New Roman" w:hAnsi="Sylfaen" w:cs="Times New Roman"/>
        <w:b/>
        <w:bCs/>
        <w:szCs w:val="18"/>
        <w:bdr w:val="nil"/>
        <w:lang w:val="ka-GE"/>
      </w:rPr>
      <w:t>შპს „თეგეტა მოტორსი“</w:t>
    </w:r>
  </w:p>
  <w:p w14:paraId="6307A183" w14:textId="007ABCBD" w:rsidR="005D690D" w:rsidRDefault="005D690D" w:rsidP="00C93A8D">
    <w:pPr>
      <w:pBdr>
        <w:bottom w:val="single" w:sz="4" w:space="1" w:color="auto"/>
      </w:pBdr>
      <w:rPr>
        <w:rFonts w:ascii="Sylfaen" w:eastAsia="Times New Roman" w:hAnsi="Sylfaen" w:cs="Times New Roman"/>
        <w:i/>
        <w:iCs/>
        <w:szCs w:val="18"/>
        <w:bdr w:val="nil"/>
        <w:lang w:val="ka-GE"/>
      </w:rPr>
    </w:pPr>
    <w:r>
      <w:rPr>
        <w:rFonts w:ascii="Sylfaen" w:eastAsia="Times New Roman" w:hAnsi="Sylfaen" w:cs="Times New Roman"/>
        <w:b/>
        <w:bCs/>
        <w:szCs w:val="18"/>
        <w:bdr w:val="nil"/>
        <w:lang w:val="ka-GE"/>
      </w:rPr>
      <w:t xml:space="preserve">2019 წლის </w:t>
    </w:r>
    <w:r w:rsidR="00C93A8D">
      <w:rPr>
        <w:rFonts w:ascii="Sylfaen" w:eastAsia="Times New Roman" w:hAnsi="Sylfaen" w:cs="Times New Roman"/>
        <w:b/>
        <w:bCs/>
        <w:szCs w:val="18"/>
        <w:bdr w:val="nil"/>
        <w:lang w:val="ka-GE"/>
      </w:rPr>
      <w:t>მე</w:t>
    </w:r>
    <w:r w:rsidR="0060093C">
      <w:rPr>
        <w:rFonts w:ascii="Sylfaen" w:eastAsia="Times New Roman" w:hAnsi="Sylfaen" w:cs="Times New Roman"/>
        <w:b/>
        <w:bCs/>
        <w:szCs w:val="18"/>
        <w:bdr w:val="nil"/>
        <w:lang w:val="ka-GE"/>
      </w:rPr>
      <w:t>სამე</w:t>
    </w:r>
    <w:r w:rsidR="00C93A8D">
      <w:rPr>
        <w:rFonts w:ascii="Sylfaen" w:eastAsia="Times New Roman" w:hAnsi="Sylfaen" w:cs="Times New Roman"/>
        <w:b/>
        <w:bCs/>
        <w:szCs w:val="18"/>
        <w:bdr w:val="nil"/>
        <w:lang w:val="ka-GE"/>
      </w:rPr>
      <w:t xml:space="preserve"> კვარტლის</w:t>
    </w:r>
    <w:r>
      <w:rPr>
        <w:rFonts w:ascii="Sylfaen" w:eastAsia="Times New Roman" w:hAnsi="Sylfaen" w:cs="Times New Roman"/>
        <w:b/>
        <w:bCs/>
        <w:szCs w:val="18"/>
        <w:bdr w:val="nil"/>
        <w:lang w:val="ka-GE"/>
      </w:rPr>
      <w:t xml:space="preserve"> </w:t>
    </w:r>
    <w:r w:rsidR="00C93A8D">
      <w:rPr>
        <w:rFonts w:ascii="Sylfaen" w:eastAsia="Times New Roman" w:hAnsi="Sylfaen" w:cs="Times New Roman"/>
        <w:b/>
        <w:bCs/>
        <w:szCs w:val="18"/>
        <w:bdr w:val="nil"/>
        <w:lang w:val="ka-GE"/>
      </w:rPr>
      <w:t>ფულადი ნაკადების ანგარიშგება (არააუდირებული)</w:t>
    </w:r>
  </w:p>
  <w:p w14:paraId="36CC1B6C" w14:textId="77777777" w:rsidR="005D690D" w:rsidRPr="00573788" w:rsidRDefault="005D690D" w:rsidP="00A12C76">
    <w:pPr>
      <w:pBdr>
        <w:bottom w:val="single" w:sz="4" w:space="1" w:color="auto"/>
      </w:pBdr>
      <w:rPr>
        <w:rFonts w:ascii="Sylfaen" w:hAnsi="Sylfaen"/>
        <w:i/>
      </w:rPr>
    </w:pPr>
    <w:r w:rsidRPr="00573788">
      <w:rPr>
        <w:rFonts w:ascii="Sylfaen" w:eastAsia="Times New Roman" w:hAnsi="Sylfaen" w:cs="Times New Roman"/>
        <w:i/>
        <w:iCs/>
        <w:szCs w:val="18"/>
        <w:bdr w:val="nil"/>
        <w:lang w:val="ka-GE"/>
      </w:rPr>
      <w:t>(</w:t>
    </w:r>
    <w:r>
      <w:rPr>
        <w:rFonts w:ascii="Sylfaen" w:eastAsia="Times New Roman" w:hAnsi="Sylfaen" w:cs="Times New Roman"/>
        <w:i/>
        <w:iCs/>
        <w:szCs w:val="18"/>
        <w:bdr w:val="nil"/>
        <w:lang w:val="ka-GE"/>
      </w:rPr>
      <w:t>თანხები მოცემულია</w:t>
    </w:r>
    <w:r w:rsidRPr="00573788">
      <w:rPr>
        <w:rFonts w:ascii="Sylfaen" w:eastAsia="Times New Roman" w:hAnsi="Sylfaen" w:cs="Times New Roman"/>
        <w:i/>
        <w:iCs/>
        <w:szCs w:val="18"/>
        <w:bdr w:val="nil"/>
        <w:lang w:val="ka-GE"/>
      </w:rPr>
      <w:t xml:space="preserve"> ათას ლარში)</w:t>
    </w:r>
  </w:p>
  <w:p w14:paraId="4F44C93D" w14:textId="77777777" w:rsidR="005D690D" w:rsidRPr="00863536" w:rsidRDefault="005D690D" w:rsidP="008635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AF487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AFC4C0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6F01A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87CED4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174B75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10A729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908A72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16CE36C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6F106C8"/>
    <w:multiLevelType w:val="hybridMultilevel"/>
    <w:tmpl w:val="A0FC4F36"/>
    <w:lvl w:ilvl="0" w:tplc="37C4AC4C">
      <w:start w:val="1"/>
      <w:numFmt w:val="lowerLetter"/>
      <w:pStyle w:val="Heading2"/>
      <w:lvlText w:val="(%1)"/>
      <w:lvlJc w:val="left"/>
      <w:pPr>
        <w:ind w:left="6881" w:hanging="360"/>
      </w:pPr>
      <w:rPr>
        <w:rFonts w:hint="default"/>
      </w:rPr>
    </w:lvl>
    <w:lvl w:ilvl="1" w:tplc="7F788DA8" w:tentative="1">
      <w:start w:val="1"/>
      <w:numFmt w:val="lowerLetter"/>
      <w:lvlText w:val="%2."/>
      <w:lvlJc w:val="left"/>
      <w:pPr>
        <w:ind w:left="7601" w:hanging="360"/>
      </w:pPr>
    </w:lvl>
    <w:lvl w:ilvl="2" w:tplc="E1C603DC" w:tentative="1">
      <w:start w:val="1"/>
      <w:numFmt w:val="lowerRoman"/>
      <w:lvlText w:val="%3."/>
      <w:lvlJc w:val="right"/>
      <w:pPr>
        <w:ind w:left="8321" w:hanging="180"/>
      </w:pPr>
    </w:lvl>
    <w:lvl w:ilvl="3" w:tplc="8DB29158" w:tentative="1">
      <w:start w:val="1"/>
      <w:numFmt w:val="decimal"/>
      <w:lvlText w:val="%4."/>
      <w:lvlJc w:val="left"/>
      <w:pPr>
        <w:ind w:left="9041" w:hanging="360"/>
      </w:pPr>
    </w:lvl>
    <w:lvl w:ilvl="4" w:tplc="86DC3B6A" w:tentative="1">
      <w:start w:val="1"/>
      <w:numFmt w:val="lowerLetter"/>
      <w:lvlText w:val="%5."/>
      <w:lvlJc w:val="left"/>
      <w:pPr>
        <w:ind w:left="9761" w:hanging="360"/>
      </w:pPr>
    </w:lvl>
    <w:lvl w:ilvl="5" w:tplc="B6D0EAEA" w:tentative="1">
      <w:start w:val="1"/>
      <w:numFmt w:val="lowerRoman"/>
      <w:lvlText w:val="%6."/>
      <w:lvlJc w:val="right"/>
      <w:pPr>
        <w:ind w:left="10481" w:hanging="180"/>
      </w:pPr>
    </w:lvl>
    <w:lvl w:ilvl="6" w:tplc="C4BAB2A2" w:tentative="1">
      <w:start w:val="1"/>
      <w:numFmt w:val="decimal"/>
      <w:lvlText w:val="%7."/>
      <w:lvlJc w:val="left"/>
      <w:pPr>
        <w:ind w:left="11201" w:hanging="360"/>
      </w:pPr>
    </w:lvl>
    <w:lvl w:ilvl="7" w:tplc="96720B50" w:tentative="1">
      <w:start w:val="1"/>
      <w:numFmt w:val="lowerLetter"/>
      <w:lvlText w:val="%8."/>
      <w:lvlJc w:val="left"/>
      <w:pPr>
        <w:ind w:left="11921" w:hanging="360"/>
      </w:pPr>
    </w:lvl>
    <w:lvl w:ilvl="8" w:tplc="5E8C7FC2" w:tentative="1">
      <w:start w:val="1"/>
      <w:numFmt w:val="lowerRoman"/>
      <w:lvlText w:val="%9."/>
      <w:lvlJc w:val="right"/>
      <w:pPr>
        <w:ind w:left="12641" w:hanging="180"/>
      </w:pPr>
    </w:lvl>
  </w:abstractNum>
  <w:abstractNum w:abstractNumId="9">
    <w:nsid w:val="14291879"/>
    <w:multiLevelType w:val="hybridMultilevel"/>
    <w:tmpl w:val="98FC601C"/>
    <w:lvl w:ilvl="0" w:tplc="3A82DA92">
      <w:numFmt w:val="bullet"/>
      <w:lvlText w:val="-"/>
      <w:lvlJc w:val="left"/>
      <w:pPr>
        <w:ind w:left="720" w:hanging="360"/>
      </w:pPr>
      <w:rPr>
        <w:rFonts w:ascii="Sylfaen" w:eastAsia="Arial" w:hAnsi="Sylfae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0F1AE4"/>
    <w:multiLevelType w:val="hybridMultilevel"/>
    <w:tmpl w:val="9E024EF4"/>
    <w:lvl w:ilvl="0" w:tplc="A7FE5F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CFB8740E" w:tentative="1">
      <w:start w:val="1"/>
      <w:numFmt w:val="lowerLetter"/>
      <w:lvlText w:val="%2."/>
      <w:lvlJc w:val="left"/>
      <w:pPr>
        <w:ind w:left="1440" w:hanging="360"/>
      </w:pPr>
    </w:lvl>
    <w:lvl w:ilvl="2" w:tplc="9D38E3E8" w:tentative="1">
      <w:start w:val="1"/>
      <w:numFmt w:val="lowerRoman"/>
      <w:lvlText w:val="%3."/>
      <w:lvlJc w:val="right"/>
      <w:pPr>
        <w:ind w:left="2160" w:hanging="180"/>
      </w:pPr>
    </w:lvl>
    <w:lvl w:ilvl="3" w:tplc="C28AA904" w:tentative="1">
      <w:start w:val="1"/>
      <w:numFmt w:val="decimal"/>
      <w:lvlText w:val="%4."/>
      <w:lvlJc w:val="left"/>
      <w:pPr>
        <w:ind w:left="2880" w:hanging="360"/>
      </w:pPr>
    </w:lvl>
    <w:lvl w:ilvl="4" w:tplc="71460EC2" w:tentative="1">
      <w:start w:val="1"/>
      <w:numFmt w:val="lowerLetter"/>
      <w:lvlText w:val="%5."/>
      <w:lvlJc w:val="left"/>
      <w:pPr>
        <w:ind w:left="3600" w:hanging="360"/>
      </w:pPr>
    </w:lvl>
    <w:lvl w:ilvl="5" w:tplc="AE8CC0EC" w:tentative="1">
      <w:start w:val="1"/>
      <w:numFmt w:val="lowerRoman"/>
      <w:lvlText w:val="%6."/>
      <w:lvlJc w:val="right"/>
      <w:pPr>
        <w:ind w:left="4320" w:hanging="180"/>
      </w:pPr>
    </w:lvl>
    <w:lvl w:ilvl="6" w:tplc="D4683A18" w:tentative="1">
      <w:start w:val="1"/>
      <w:numFmt w:val="decimal"/>
      <w:lvlText w:val="%7."/>
      <w:lvlJc w:val="left"/>
      <w:pPr>
        <w:ind w:left="5040" w:hanging="360"/>
      </w:pPr>
    </w:lvl>
    <w:lvl w:ilvl="7" w:tplc="12327F26" w:tentative="1">
      <w:start w:val="1"/>
      <w:numFmt w:val="lowerLetter"/>
      <w:lvlText w:val="%8."/>
      <w:lvlJc w:val="left"/>
      <w:pPr>
        <w:ind w:left="5760" w:hanging="360"/>
      </w:pPr>
    </w:lvl>
    <w:lvl w:ilvl="8" w:tplc="438251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C47DA8"/>
    <w:multiLevelType w:val="hybridMultilevel"/>
    <w:tmpl w:val="2AF087E4"/>
    <w:lvl w:ilvl="0" w:tplc="2ABA7176">
      <w:start w:val="1"/>
      <w:numFmt w:val="decimal"/>
      <w:pStyle w:val="Heading1"/>
      <w:lvlText w:val="%1."/>
      <w:lvlJc w:val="left"/>
      <w:pPr>
        <w:ind w:left="9990" w:hanging="360"/>
      </w:pPr>
      <w:rPr>
        <w:rFonts w:hint="default"/>
        <w:b/>
      </w:rPr>
    </w:lvl>
    <w:lvl w:ilvl="1" w:tplc="628AC3AE" w:tentative="1">
      <w:start w:val="1"/>
      <w:numFmt w:val="lowerLetter"/>
      <w:lvlText w:val="%2."/>
      <w:lvlJc w:val="left"/>
      <w:pPr>
        <w:ind w:left="9274" w:hanging="360"/>
      </w:pPr>
    </w:lvl>
    <w:lvl w:ilvl="2" w:tplc="6C300F9A" w:tentative="1">
      <w:start w:val="1"/>
      <w:numFmt w:val="lowerRoman"/>
      <w:lvlText w:val="%3."/>
      <w:lvlJc w:val="right"/>
      <w:pPr>
        <w:ind w:left="9994" w:hanging="180"/>
      </w:pPr>
    </w:lvl>
    <w:lvl w:ilvl="3" w:tplc="D53C1958" w:tentative="1">
      <w:start w:val="1"/>
      <w:numFmt w:val="decimal"/>
      <w:lvlText w:val="%4."/>
      <w:lvlJc w:val="left"/>
      <w:pPr>
        <w:ind w:left="10714" w:hanging="360"/>
      </w:pPr>
    </w:lvl>
    <w:lvl w:ilvl="4" w:tplc="B0EA8222" w:tentative="1">
      <w:start w:val="1"/>
      <w:numFmt w:val="lowerLetter"/>
      <w:lvlText w:val="%5."/>
      <w:lvlJc w:val="left"/>
      <w:pPr>
        <w:ind w:left="11434" w:hanging="360"/>
      </w:pPr>
    </w:lvl>
    <w:lvl w:ilvl="5" w:tplc="CAD61DCC" w:tentative="1">
      <w:start w:val="1"/>
      <w:numFmt w:val="lowerRoman"/>
      <w:lvlText w:val="%6."/>
      <w:lvlJc w:val="right"/>
      <w:pPr>
        <w:ind w:left="12154" w:hanging="180"/>
      </w:pPr>
    </w:lvl>
    <w:lvl w:ilvl="6" w:tplc="756EA256" w:tentative="1">
      <w:start w:val="1"/>
      <w:numFmt w:val="decimal"/>
      <w:lvlText w:val="%7."/>
      <w:lvlJc w:val="left"/>
      <w:pPr>
        <w:ind w:left="12874" w:hanging="360"/>
      </w:pPr>
    </w:lvl>
    <w:lvl w:ilvl="7" w:tplc="5E647D22" w:tentative="1">
      <w:start w:val="1"/>
      <w:numFmt w:val="lowerLetter"/>
      <w:lvlText w:val="%8."/>
      <w:lvlJc w:val="left"/>
      <w:pPr>
        <w:ind w:left="13594" w:hanging="360"/>
      </w:pPr>
    </w:lvl>
    <w:lvl w:ilvl="8" w:tplc="00483018" w:tentative="1">
      <w:start w:val="1"/>
      <w:numFmt w:val="lowerRoman"/>
      <w:lvlText w:val="%9."/>
      <w:lvlJc w:val="right"/>
      <w:pPr>
        <w:ind w:left="14314" w:hanging="180"/>
      </w:pPr>
    </w:lvl>
  </w:abstractNum>
  <w:abstractNum w:abstractNumId="12">
    <w:nsid w:val="33D1198F"/>
    <w:multiLevelType w:val="hybridMultilevel"/>
    <w:tmpl w:val="05BA2456"/>
    <w:lvl w:ilvl="0" w:tplc="2A266F2A">
      <w:numFmt w:val="bullet"/>
      <w:lvlText w:val="-"/>
      <w:lvlJc w:val="left"/>
      <w:pPr>
        <w:ind w:left="720" w:hanging="360"/>
      </w:pPr>
      <w:rPr>
        <w:rFonts w:ascii="Sylfaen" w:eastAsia="Arial" w:hAnsi="Sylfaen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02775E"/>
    <w:multiLevelType w:val="hybridMultilevel"/>
    <w:tmpl w:val="42A42432"/>
    <w:lvl w:ilvl="0" w:tplc="98D47866">
      <w:start w:val="1"/>
      <w:numFmt w:val="lowerRoman"/>
      <w:pStyle w:val="Heading3"/>
      <w:lvlText w:val="(%1)"/>
      <w:lvlJc w:val="left"/>
      <w:pPr>
        <w:ind w:left="360" w:hanging="360"/>
      </w:pPr>
      <w:rPr>
        <w:rFonts w:hint="default"/>
        <w:b/>
        <w:bCs w:val="0"/>
        <w:i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18"/>
        <w:szCs w:val="18"/>
        <w:u w:val="none"/>
        <w:effect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 w:tplc="82CC3D4A" w:tentative="1">
      <w:start w:val="1"/>
      <w:numFmt w:val="lowerLetter"/>
      <w:lvlText w:val="%2."/>
      <w:lvlJc w:val="left"/>
      <w:pPr>
        <w:ind w:left="1440" w:hanging="360"/>
      </w:pPr>
    </w:lvl>
    <w:lvl w:ilvl="2" w:tplc="A55C25E2" w:tentative="1">
      <w:start w:val="1"/>
      <w:numFmt w:val="lowerRoman"/>
      <w:lvlText w:val="%3."/>
      <w:lvlJc w:val="right"/>
      <w:pPr>
        <w:ind w:left="2160" w:hanging="180"/>
      </w:pPr>
    </w:lvl>
    <w:lvl w:ilvl="3" w:tplc="969A3ED4" w:tentative="1">
      <w:start w:val="1"/>
      <w:numFmt w:val="decimal"/>
      <w:lvlText w:val="%4."/>
      <w:lvlJc w:val="left"/>
      <w:pPr>
        <w:ind w:left="2880" w:hanging="360"/>
      </w:pPr>
    </w:lvl>
    <w:lvl w:ilvl="4" w:tplc="D946E644" w:tentative="1">
      <w:start w:val="1"/>
      <w:numFmt w:val="lowerLetter"/>
      <w:lvlText w:val="%5."/>
      <w:lvlJc w:val="left"/>
      <w:pPr>
        <w:ind w:left="3600" w:hanging="360"/>
      </w:pPr>
    </w:lvl>
    <w:lvl w:ilvl="5" w:tplc="4AF62044" w:tentative="1">
      <w:start w:val="1"/>
      <w:numFmt w:val="lowerRoman"/>
      <w:lvlText w:val="%6."/>
      <w:lvlJc w:val="right"/>
      <w:pPr>
        <w:ind w:left="4320" w:hanging="180"/>
      </w:pPr>
    </w:lvl>
    <w:lvl w:ilvl="6" w:tplc="49DABADA" w:tentative="1">
      <w:start w:val="1"/>
      <w:numFmt w:val="decimal"/>
      <w:lvlText w:val="%7."/>
      <w:lvlJc w:val="left"/>
      <w:pPr>
        <w:ind w:left="5040" w:hanging="360"/>
      </w:pPr>
    </w:lvl>
    <w:lvl w:ilvl="7" w:tplc="B4083CF4" w:tentative="1">
      <w:start w:val="1"/>
      <w:numFmt w:val="lowerLetter"/>
      <w:lvlText w:val="%8."/>
      <w:lvlJc w:val="left"/>
      <w:pPr>
        <w:ind w:left="5760" w:hanging="360"/>
      </w:pPr>
    </w:lvl>
    <w:lvl w:ilvl="8" w:tplc="D5A84F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410A85"/>
    <w:multiLevelType w:val="hybridMultilevel"/>
    <w:tmpl w:val="E4145C8C"/>
    <w:lvl w:ilvl="0" w:tplc="F710D50C">
      <w:start w:val="1"/>
      <w:numFmt w:val="bullet"/>
      <w:pStyle w:val="list"/>
      <w:lvlText w:val="►"/>
      <w:lvlJc w:val="left"/>
      <w:pPr>
        <w:ind w:left="720" w:hanging="360"/>
      </w:pPr>
      <w:rPr>
        <w:rFonts w:ascii="Arial" w:hAnsi="Arial" w:hint="default"/>
        <w:color w:val="auto"/>
        <w:sz w:val="12"/>
      </w:rPr>
    </w:lvl>
    <w:lvl w:ilvl="1" w:tplc="D2746C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6ABE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364B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C2FA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A8CE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0031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5A2F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88B9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580605"/>
    <w:multiLevelType w:val="hybridMultilevel"/>
    <w:tmpl w:val="2ECA7C86"/>
    <w:lvl w:ilvl="0" w:tplc="3DFA0848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32F683C6" w:tentative="1">
      <w:start w:val="1"/>
      <w:numFmt w:val="lowerLetter"/>
      <w:lvlText w:val="%2."/>
      <w:lvlJc w:val="left"/>
      <w:pPr>
        <w:ind w:left="1440" w:hanging="360"/>
      </w:pPr>
    </w:lvl>
    <w:lvl w:ilvl="2" w:tplc="E76CBB8E" w:tentative="1">
      <w:start w:val="1"/>
      <w:numFmt w:val="lowerRoman"/>
      <w:lvlText w:val="%3."/>
      <w:lvlJc w:val="right"/>
      <w:pPr>
        <w:ind w:left="2160" w:hanging="180"/>
      </w:pPr>
    </w:lvl>
    <w:lvl w:ilvl="3" w:tplc="BA528954" w:tentative="1">
      <w:start w:val="1"/>
      <w:numFmt w:val="decimal"/>
      <w:lvlText w:val="%4."/>
      <w:lvlJc w:val="left"/>
      <w:pPr>
        <w:ind w:left="2880" w:hanging="360"/>
      </w:pPr>
    </w:lvl>
    <w:lvl w:ilvl="4" w:tplc="01AA2F72" w:tentative="1">
      <w:start w:val="1"/>
      <w:numFmt w:val="lowerLetter"/>
      <w:lvlText w:val="%5."/>
      <w:lvlJc w:val="left"/>
      <w:pPr>
        <w:ind w:left="3600" w:hanging="360"/>
      </w:pPr>
    </w:lvl>
    <w:lvl w:ilvl="5" w:tplc="B3AAF760" w:tentative="1">
      <w:start w:val="1"/>
      <w:numFmt w:val="lowerRoman"/>
      <w:lvlText w:val="%6."/>
      <w:lvlJc w:val="right"/>
      <w:pPr>
        <w:ind w:left="4320" w:hanging="180"/>
      </w:pPr>
    </w:lvl>
    <w:lvl w:ilvl="6" w:tplc="E0A0F914" w:tentative="1">
      <w:start w:val="1"/>
      <w:numFmt w:val="decimal"/>
      <w:lvlText w:val="%7."/>
      <w:lvlJc w:val="left"/>
      <w:pPr>
        <w:ind w:left="5040" w:hanging="360"/>
      </w:pPr>
    </w:lvl>
    <w:lvl w:ilvl="7" w:tplc="33628F0C" w:tentative="1">
      <w:start w:val="1"/>
      <w:numFmt w:val="lowerLetter"/>
      <w:lvlText w:val="%8."/>
      <w:lvlJc w:val="left"/>
      <w:pPr>
        <w:ind w:left="5760" w:hanging="360"/>
      </w:pPr>
    </w:lvl>
    <w:lvl w:ilvl="8" w:tplc="5BD809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F97572"/>
    <w:multiLevelType w:val="hybridMultilevel"/>
    <w:tmpl w:val="91FE4C0E"/>
    <w:lvl w:ilvl="0" w:tplc="E3527BE2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sz w:val="12"/>
        <w:szCs w:val="12"/>
      </w:rPr>
    </w:lvl>
    <w:lvl w:ilvl="1" w:tplc="33AA50EC">
      <w:numFmt w:val="bullet"/>
      <w:lvlText w:val="–"/>
      <w:lvlJc w:val="left"/>
      <w:pPr>
        <w:ind w:left="1305" w:hanging="225"/>
      </w:pPr>
      <w:rPr>
        <w:rFonts w:ascii="Times New Roman" w:eastAsia="Arial" w:hAnsi="Times New Roman" w:cs="Arial" w:hint="default"/>
      </w:rPr>
    </w:lvl>
    <w:lvl w:ilvl="2" w:tplc="BCB01C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4C76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C21B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DC4C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5C0F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4E65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8A4F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0"/>
  </w:num>
  <w:num w:numId="4">
    <w:abstractNumId w:val="11"/>
  </w:num>
  <w:num w:numId="5">
    <w:abstractNumId w:val="8"/>
  </w:num>
  <w:num w:numId="6">
    <w:abstractNumId w:val="13"/>
  </w:num>
  <w:num w:numId="7">
    <w:abstractNumId w:val="16"/>
  </w:num>
  <w:num w:numId="8">
    <w:abstractNumId w:val="13"/>
    <w:lvlOverride w:ilvl="0">
      <w:startOverride w:val="1"/>
    </w:lvlOverride>
  </w:num>
  <w:num w:numId="9">
    <w:abstractNumId w:val="13"/>
    <w:lvlOverride w:ilvl="0">
      <w:startOverride w:val="1"/>
    </w:lvlOverride>
  </w:num>
  <w:num w:numId="10">
    <w:abstractNumId w:val="8"/>
    <w:lvlOverride w:ilvl="0">
      <w:startOverride w:val="1"/>
    </w:lvlOverride>
  </w:num>
  <w:num w:numId="11">
    <w:abstractNumId w:val="8"/>
  </w:num>
  <w:num w:numId="12">
    <w:abstractNumId w:val="11"/>
    <w:lvlOverride w:ilvl="0">
      <w:startOverride w:val="20"/>
    </w:lvlOverride>
  </w:num>
  <w:num w:numId="13">
    <w:abstractNumId w:val="12"/>
  </w:num>
  <w:num w:numId="14">
    <w:abstractNumId w:val="9"/>
  </w:num>
  <w:num w:numId="15">
    <w:abstractNumId w:val="6"/>
  </w:num>
  <w:num w:numId="16">
    <w:abstractNumId w:val="5"/>
  </w:num>
  <w:num w:numId="17">
    <w:abstractNumId w:val="4"/>
  </w:num>
  <w:num w:numId="18">
    <w:abstractNumId w:val="7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3"/>
    <w:lvlOverride w:ilvl="0">
      <w:startOverride w:val="1"/>
    </w:lvlOverride>
  </w:num>
  <w:num w:numId="24">
    <w:abstractNumId w:val="11"/>
  </w:num>
  <w:num w:numId="25">
    <w:abstractNumId w:val="11"/>
  </w:num>
  <w:num w:numId="26">
    <w:abstractNumId w:val="11"/>
  </w:num>
  <w:num w:numId="27">
    <w:abstractNumId w:val="8"/>
  </w:num>
  <w:num w:numId="28">
    <w:abstractNumId w:val="11"/>
  </w:num>
  <w:num w:numId="29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67F"/>
    <w:rsid w:val="00001361"/>
    <w:rsid w:val="0000243E"/>
    <w:rsid w:val="00006676"/>
    <w:rsid w:val="0001003B"/>
    <w:rsid w:val="000142F5"/>
    <w:rsid w:val="0002098A"/>
    <w:rsid w:val="00023640"/>
    <w:rsid w:val="000267E3"/>
    <w:rsid w:val="000446C7"/>
    <w:rsid w:val="00045A26"/>
    <w:rsid w:val="000466AB"/>
    <w:rsid w:val="0005446C"/>
    <w:rsid w:val="00064928"/>
    <w:rsid w:val="00064F6A"/>
    <w:rsid w:val="00065231"/>
    <w:rsid w:val="00065938"/>
    <w:rsid w:val="000678FB"/>
    <w:rsid w:val="00067D85"/>
    <w:rsid w:val="000701A6"/>
    <w:rsid w:val="00077A4E"/>
    <w:rsid w:val="00080B7C"/>
    <w:rsid w:val="00084E7B"/>
    <w:rsid w:val="00095C03"/>
    <w:rsid w:val="000C08B4"/>
    <w:rsid w:val="000D20D5"/>
    <w:rsid w:val="000D33E1"/>
    <w:rsid w:val="000D3AE6"/>
    <w:rsid w:val="000D4BFB"/>
    <w:rsid w:val="000E2D46"/>
    <w:rsid w:val="000E6C88"/>
    <w:rsid w:val="000F18C9"/>
    <w:rsid w:val="000F4554"/>
    <w:rsid w:val="0010031E"/>
    <w:rsid w:val="001004F0"/>
    <w:rsid w:val="0010267F"/>
    <w:rsid w:val="00106D83"/>
    <w:rsid w:val="00111315"/>
    <w:rsid w:val="00131E2E"/>
    <w:rsid w:val="00142EED"/>
    <w:rsid w:val="00143931"/>
    <w:rsid w:val="00147E8B"/>
    <w:rsid w:val="00153756"/>
    <w:rsid w:val="00160322"/>
    <w:rsid w:val="001631F9"/>
    <w:rsid w:val="001676AD"/>
    <w:rsid w:val="00175A7A"/>
    <w:rsid w:val="00187E0A"/>
    <w:rsid w:val="00193807"/>
    <w:rsid w:val="001A4605"/>
    <w:rsid w:val="001A7823"/>
    <w:rsid w:val="001B6566"/>
    <w:rsid w:val="001B6831"/>
    <w:rsid w:val="001C157E"/>
    <w:rsid w:val="001C71AE"/>
    <w:rsid w:val="001D2A02"/>
    <w:rsid w:val="001E2098"/>
    <w:rsid w:val="001F39E1"/>
    <w:rsid w:val="001F48D3"/>
    <w:rsid w:val="001F7A7C"/>
    <w:rsid w:val="00201729"/>
    <w:rsid w:val="002060C4"/>
    <w:rsid w:val="002061F6"/>
    <w:rsid w:val="002127D4"/>
    <w:rsid w:val="00220DC5"/>
    <w:rsid w:val="00226479"/>
    <w:rsid w:val="00230313"/>
    <w:rsid w:val="002368F9"/>
    <w:rsid w:val="00240C44"/>
    <w:rsid w:val="00252AB5"/>
    <w:rsid w:val="002539AC"/>
    <w:rsid w:val="0025519D"/>
    <w:rsid w:val="00260003"/>
    <w:rsid w:val="002647D7"/>
    <w:rsid w:val="00265E8C"/>
    <w:rsid w:val="002671F9"/>
    <w:rsid w:val="002714E2"/>
    <w:rsid w:val="002717FC"/>
    <w:rsid w:val="00276FA5"/>
    <w:rsid w:val="00283918"/>
    <w:rsid w:val="0029196B"/>
    <w:rsid w:val="00294392"/>
    <w:rsid w:val="00296A55"/>
    <w:rsid w:val="00297728"/>
    <w:rsid w:val="002A1D0F"/>
    <w:rsid w:val="002A335A"/>
    <w:rsid w:val="002A7BC4"/>
    <w:rsid w:val="002A7E8A"/>
    <w:rsid w:val="002B2ED0"/>
    <w:rsid w:val="002B31CF"/>
    <w:rsid w:val="002C13F3"/>
    <w:rsid w:val="002D5478"/>
    <w:rsid w:val="002E153A"/>
    <w:rsid w:val="002E3C3D"/>
    <w:rsid w:val="002F40E5"/>
    <w:rsid w:val="00302193"/>
    <w:rsid w:val="00307676"/>
    <w:rsid w:val="00311453"/>
    <w:rsid w:val="003119D3"/>
    <w:rsid w:val="00314DAE"/>
    <w:rsid w:val="00325777"/>
    <w:rsid w:val="00332CCD"/>
    <w:rsid w:val="00337CFC"/>
    <w:rsid w:val="00347F81"/>
    <w:rsid w:val="00352107"/>
    <w:rsid w:val="003542DF"/>
    <w:rsid w:val="00357294"/>
    <w:rsid w:val="00360D40"/>
    <w:rsid w:val="00366B38"/>
    <w:rsid w:val="0037213A"/>
    <w:rsid w:val="00372733"/>
    <w:rsid w:val="00373A3B"/>
    <w:rsid w:val="003740E2"/>
    <w:rsid w:val="003747AE"/>
    <w:rsid w:val="00374CB9"/>
    <w:rsid w:val="00375ACA"/>
    <w:rsid w:val="003776FA"/>
    <w:rsid w:val="00380850"/>
    <w:rsid w:val="003817D6"/>
    <w:rsid w:val="00381EE9"/>
    <w:rsid w:val="0038403F"/>
    <w:rsid w:val="003868A7"/>
    <w:rsid w:val="003913B4"/>
    <w:rsid w:val="00394B66"/>
    <w:rsid w:val="003A38C5"/>
    <w:rsid w:val="003A5107"/>
    <w:rsid w:val="003A590C"/>
    <w:rsid w:val="003A65B2"/>
    <w:rsid w:val="003B350B"/>
    <w:rsid w:val="003B45C5"/>
    <w:rsid w:val="003B5C01"/>
    <w:rsid w:val="003B76E6"/>
    <w:rsid w:val="003B7FD1"/>
    <w:rsid w:val="003C2005"/>
    <w:rsid w:val="003C2BB0"/>
    <w:rsid w:val="003D79C8"/>
    <w:rsid w:val="003E087F"/>
    <w:rsid w:val="003E1843"/>
    <w:rsid w:val="003E269B"/>
    <w:rsid w:val="003E2C20"/>
    <w:rsid w:val="003E318F"/>
    <w:rsid w:val="003E468A"/>
    <w:rsid w:val="003E52D4"/>
    <w:rsid w:val="003E6282"/>
    <w:rsid w:val="003E65AC"/>
    <w:rsid w:val="003F0F65"/>
    <w:rsid w:val="003F2661"/>
    <w:rsid w:val="003F69D2"/>
    <w:rsid w:val="00406D07"/>
    <w:rsid w:val="0040769E"/>
    <w:rsid w:val="0041073F"/>
    <w:rsid w:val="00413B9B"/>
    <w:rsid w:val="00421E96"/>
    <w:rsid w:val="00423831"/>
    <w:rsid w:val="00425503"/>
    <w:rsid w:val="00430B96"/>
    <w:rsid w:val="00431897"/>
    <w:rsid w:val="004338F9"/>
    <w:rsid w:val="00436A9D"/>
    <w:rsid w:val="00440FBB"/>
    <w:rsid w:val="00441DB1"/>
    <w:rsid w:val="0044510C"/>
    <w:rsid w:val="00445726"/>
    <w:rsid w:val="00445E48"/>
    <w:rsid w:val="004539BB"/>
    <w:rsid w:val="0045573F"/>
    <w:rsid w:val="00471496"/>
    <w:rsid w:val="0047171C"/>
    <w:rsid w:val="004745AB"/>
    <w:rsid w:val="00475D4D"/>
    <w:rsid w:val="004777D9"/>
    <w:rsid w:val="00482E70"/>
    <w:rsid w:val="00483F3A"/>
    <w:rsid w:val="0048793A"/>
    <w:rsid w:val="00491038"/>
    <w:rsid w:val="00493C5A"/>
    <w:rsid w:val="0049423D"/>
    <w:rsid w:val="0049596E"/>
    <w:rsid w:val="00496CCE"/>
    <w:rsid w:val="004A354C"/>
    <w:rsid w:val="004A6C40"/>
    <w:rsid w:val="004B3DA3"/>
    <w:rsid w:val="004B4C17"/>
    <w:rsid w:val="004C38A7"/>
    <w:rsid w:val="004C39FB"/>
    <w:rsid w:val="004C5D1F"/>
    <w:rsid w:val="004D6AEE"/>
    <w:rsid w:val="004E1C14"/>
    <w:rsid w:val="004E56E4"/>
    <w:rsid w:val="004F115C"/>
    <w:rsid w:val="004F2EE8"/>
    <w:rsid w:val="00502506"/>
    <w:rsid w:val="005106D7"/>
    <w:rsid w:val="005108D3"/>
    <w:rsid w:val="005171C1"/>
    <w:rsid w:val="00517D4C"/>
    <w:rsid w:val="00520785"/>
    <w:rsid w:val="00524BB0"/>
    <w:rsid w:val="00537948"/>
    <w:rsid w:val="005465DD"/>
    <w:rsid w:val="00547F89"/>
    <w:rsid w:val="00551D99"/>
    <w:rsid w:val="005527DA"/>
    <w:rsid w:val="00553DD6"/>
    <w:rsid w:val="00555C23"/>
    <w:rsid w:val="00561EE2"/>
    <w:rsid w:val="00565033"/>
    <w:rsid w:val="00567C8E"/>
    <w:rsid w:val="00571B4E"/>
    <w:rsid w:val="00573788"/>
    <w:rsid w:val="005766D0"/>
    <w:rsid w:val="00581140"/>
    <w:rsid w:val="0058378B"/>
    <w:rsid w:val="005866C6"/>
    <w:rsid w:val="005872DE"/>
    <w:rsid w:val="00587C51"/>
    <w:rsid w:val="0059667E"/>
    <w:rsid w:val="005A1001"/>
    <w:rsid w:val="005A2EBE"/>
    <w:rsid w:val="005A338C"/>
    <w:rsid w:val="005A3609"/>
    <w:rsid w:val="005A5FBA"/>
    <w:rsid w:val="005A62A0"/>
    <w:rsid w:val="005A7FE7"/>
    <w:rsid w:val="005B7DD2"/>
    <w:rsid w:val="005C0BCF"/>
    <w:rsid w:val="005C3A8F"/>
    <w:rsid w:val="005C3E99"/>
    <w:rsid w:val="005D1619"/>
    <w:rsid w:val="005D690D"/>
    <w:rsid w:val="005E2370"/>
    <w:rsid w:val="005F05AE"/>
    <w:rsid w:val="005F3888"/>
    <w:rsid w:val="005F6C69"/>
    <w:rsid w:val="0060093C"/>
    <w:rsid w:val="00601277"/>
    <w:rsid w:val="00611238"/>
    <w:rsid w:val="006139AA"/>
    <w:rsid w:val="006160E7"/>
    <w:rsid w:val="00617ADD"/>
    <w:rsid w:val="00617C43"/>
    <w:rsid w:val="00622133"/>
    <w:rsid w:val="006236CE"/>
    <w:rsid w:val="006253A9"/>
    <w:rsid w:val="0062754C"/>
    <w:rsid w:val="006344F1"/>
    <w:rsid w:val="00636743"/>
    <w:rsid w:val="00643435"/>
    <w:rsid w:val="00645EF3"/>
    <w:rsid w:val="006505D5"/>
    <w:rsid w:val="00655582"/>
    <w:rsid w:val="006619A2"/>
    <w:rsid w:val="00663069"/>
    <w:rsid w:val="00667D79"/>
    <w:rsid w:val="0068045F"/>
    <w:rsid w:val="00684E70"/>
    <w:rsid w:val="00685B13"/>
    <w:rsid w:val="00692DFF"/>
    <w:rsid w:val="00695913"/>
    <w:rsid w:val="006A3C22"/>
    <w:rsid w:val="006B0C72"/>
    <w:rsid w:val="006B2B55"/>
    <w:rsid w:val="006B2DBE"/>
    <w:rsid w:val="006B6F9F"/>
    <w:rsid w:val="006C3A33"/>
    <w:rsid w:val="006D036F"/>
    <w:rsid w:val="006D2C8A"/>
    <w:rsid w:val="006E33B5"/>
    <w:rsid w:val="006E39B6"/>
    <w:rsid w:val="006F14B2"/>
    <w:rsid w:val="006F19EF"/>
    <w:rsid w:val="00701ABA"/>
    <w:rsid w:val="00701B3C"/>
    <w:rsid w:val="007021D2"/>
    <w:rsid w:val="00706FF9"/>
    <w:rsid w:val="00712FC6"/>
    <w:rsid w:val="00715EFE"/>
    <w:rsid w:val="00723E39"/>
    <w:rsid w:val="00733418"/>
    <w:rsid w:val="00733748"/>
    <w:rsid w:val="007347ED"/>
    <w:rsid w:val="00734CD9"/>
    <w:rsid w:val="007377A3"/>
    <w:rsid w:val="007402A3"/>
    <w:rsid w:val="00744DE1"/>
    <w:rsid w:val="00745255"/>
    <w:rsid w:val="00747452"/>
    <w:rsid w:val="007539BE"/>
    <w:rsid w:val="00755E2A"/>
    <w:rsid w:val="007600DC"/>
    <w:rsid w:val="00767A71"/>
    <w:rsid w:val="007742D2"/>
    <w:rsid w:val="00774C7B"/>
    <w:rsid w:val="00775101"/>
    <w:rsid w:val="00775200"/>
    <w:rsid w:val="007771C5"/>
    <w:rsid w:val="00780514"/>
    <w:rsid w:val="0078154D"/>
    <w:rsid w:val="00785143"/>
    <w:rsid w:val="00785F62"/>
    <w:rsid w:val="0078752F"/>
    <w:rsid w:val="00791C15"/>
    <w:rsid w:val="00797FA6"/>
    <w:rsid w:val="007A126E"/>
    <w:rsid w:val="007A23B6"/>
    <w:rsid w:val="007B0801"/>
    <w:rsid w:val="007B11A0"/>
    <w:rsid w:val="007B3219"/>
    <w:rsid w:val="007B3445"/>
    <w:rsid w:val="007B52FE"/>
    <w:rsid w:val="007B5D4C"/>
    <w:rsid w:val="007C47BB"/>
    <w:rsid w:val="007D4FA9"/>
    <w:rsid w:val="007D575B"/>
    <w:rsid w:val="007E00CD"/>
    <w:rsid w:val="007E07BF"/>
    <w:rsid w:val="007E59EA"/>
    <w:rsid w:val="007E5F51"/>
    <w:rsid w:val="007F570C"/>
    <w:rsid w:val="00802DE9"/>
    <w:rsid w:val="00803C1A"/>
    <w:rsid w:val="00807FF1"/>
    <w:rsid w:val="008102DF"/>
    <w:rsid w:val="008141CA"/>
    <w:rsid w:val="008204E6"/>
    <w:rsid w:val="00822897"/>
    <w:rsid w:val="008276AD"/>
    <w:rsid w:val="008279C5"/>
    <w:rsid w:val="008342E1"/>
    <w:rsid w:val="00836DFB"/>
    <w:rsid w:val="008454F5"/>
    <w:rsid w:val="00846620"/>
    <w:rsid w:val="0085438C"/>
    <w:rsid w:val="00863536"/>
    <w:rsid w:val="008648D1"/>
    <w:rsid w:val="00865233"/>
    <w:rsid w:val="00865237"/>
    <w:rsid w:val="008736C2"/>
    <w:rsid w:val="00876154"/>
    <w:rsid w:val="00886E93"/>
    <w:rsid w:val="008901BE"/>
    <w:rsid w:val="00890A35"/>
    <w:rsid w:val="0089560E"/>
    <w:rsid w:val="008A1D79"/>
    <w:rsid w:val="008A2243"/>
    <w:rsid w:val="008A3B97"/>
    <w:rsid w:val="008B0551"/>
    <w:rsid w:val="008B0703"/>
    <w:rsid w:val="008B39DE"/>
    <w:rsid w:val="008B50EA"/>
    <w:rsid w:val="008C06B6"/>
    <w:rsid w:val="008C0C65"/>
    <w:rsid w:val="008D0335"/>
    <w:rsid w:val="008D0FAF"/>
    <w:rsid w:val="008D2720"/>
    <w:rsid w:val="008D2B10"/>
    <w:rsid w:val="008D5D74"/>
    <w:rsid w:val="008D6895"/>
    <w:rsid w:val="008E0C25"/>
    <w:rsid w:val="008E14EB"/>
    <w:rsid w:val="008F058C"/>
    <w:rsid w:val="008F09CB"/>
    <w:rsid w:val="008F0C28"/>
    <w:rsid w:val="008F373C"/>
    <w:rsid w:val="008F5720"/>
    <w:rsid w:val="008F7355"/>
    <w:rsid w:val="0091117A"/>
    <w:rsid w:val="00911387"/>
    <w:rsid w:val="00912BE5"/>
    <w:rsid w:val="009150AC"/>
    <w:rsid w:val="009179E5"/>
    <w:rsid w:val="00922B38"/>
    <w:rsid w:val="00922BA6"/>
    <w:rsid w:val="00923764"/>
    <w:rsid w:val="009274AE"/>
    <w:rsid w:val="00930116"/>
    <w:rsid w:val="00931F61"/>
    <w:rsid w:val="00933E24"/>
    <w:rsid w:val="009359A8"/>
    <w:rsid w:val="00944713"/>
    <w:rsid w:val="00954856"/>
    <w:rsid w:val="009570FA"/>
    <w:rsid w:val="0096384D"/>
    <w:rsid w:val="00970901"/>
    <w:rsid w:val="0097194B"/>
    <w:rsid w:val="00977C7D"/>
    <w:rsid w:val="00984476"/>
    <w:rsid w:val="00985C9F"/>
    <w:rsid w:val="0099234F"/>
    <w:rsid w:val="00997C86"/>
    <w:rsid w:val="009A469B"/>
    <w:rsid w:val="009B2349"/>
    <w:rsid w:val="009B60C3"/>
    <w:rsid w:val="009C11D9"/>
    <w:rsid w:val="009C6A71"/>
    <w:rsid w:val="009C7001"/>
    <w:rsid w:val="009D19BE"/>
    <w:rsid w:val="009D5251"/>
    <w:rsid w:val="009D67F1"/>
    <w:rsid w:val="009D6DD2"/>
    <w:rsid w:val="009D7C29"/>
    <w:rsid w:val="009E2555"/>
    <w:rsid w:val="009E2C93"/>
    <w:rsid w:val="009F095F"/>
    <w:rsid w:val="00A00FA8"/>
    <w:rsid w:val="00A02F42"/>
    <w:rsid w:val="00A043D6"/>
    <w:rsid w:val="00A04BE7"/>
    <w:rsid w:val="00A051AB"/>
    <w:rsid w:val="00A12C76"/>
    <w:rsid w:val="00A1466D"/>
    <w:rsid w:val="00A172B8"/>
    <w:rsid w:val="00A2100C"/>
    <w:rsid w:val="00A2197E"/>
    <w:rsid w:val="00A226CA"/>
    <w:rsid w:val="00A309D0"/>
    <w:rsid w:val="00A31A8F"/>
    <w:rsid w:val="00A405DF"/>
    <w:rsid w:val="00A40793"/>
    <w:rsid w:val="00A4140A"/>
    <w:rsid w:val="00A43E71"/>
    <w:rsid w:val="00A4403B"/>
    <w:rsid w:val="00A44ABF"/>
    <w:rsid w:val="00A45DE3"/>
    <w:rsid w:val="00A46351"/>
    <w:rsid w:val="00A56B22"/>
    <w:rsid w:val="00A617C8"/>
    <w:rsid w:val="00A635CB"/>
    <w:rsid w:val="00A7741B"/>
    <w:rsid w:val="00A823F3"/>
    <w:rsid w:val="00A9121D"/>
    <w:rsid w:val="00A91848"/>
    <w:rsid w:val="00A91ECC"/>
    <w:rsid w:val="00A96498"/>
    <w:rsid w:val="00AA0593"/>
    <w:rsid w:val="00AA6A8A"/>
    <w:rsid w:val="00AB09C5"/>
    <w:rsid w:val="00AB2928"/>
    <w:rsid w:val="00AB31F6"/>
    <w:rsid w:val="00AC3759"/>
    <w:rsid w:val="00AC5A57"/>
    <w:rsid w:val="00AC7686"/>
    <w:rsid w:val="00AD3668"/>
    <w:rsid w:val="00AD66A6"/>
    <w:rsid w:val="00AD70B3"/>
    <w:rsid w:val="00AE0A9E"/>
    <w:rsid w:val="00AE3855"/>
    <w:rsid w:val="00AE436F"/>
    <w:rsid w:val="00AE45CD"/>
    <w:rsid w:val="00AF1D34"/>
    <w:rsid w:val="00B024A6"/>
    <w:rsid w:val="00B0471E"/>
    <w:rsid w:val="00B05D48"/>
    <w:rsid w:val="00B10C5C"/>
    <w:rsid w:val="00B121E7"/>
    <w:rsid w:val="00B2053C"/>
    <w:rsid w:val="00B206D2"/>
    <w:rsid w:val="00B226D9"/>
    <w:rsid w:val="00B22C8A"/>
    <w:rsid w:val="00B25FD1"/>
    <w:rsid w:val="00B27531"/>
    <w:rsid w:val="00B27899"/>
    <w:rsid w:val="00B35979"/>
    <w:rsid w:val="00B47128"/>
    <w:rsid w:val="00B536EB"/>
    <w:rsid w:val="00B54B1E"/>
    <w:rsid w:val="00B555F4"/>
    <w:rsid w:val="00B6047A"/>
    <w:rsid w:val="00B64286"/>
    <w:rsid w:val="00B726F9"/>
    <w:rsid w:val="00B813E1"/>
    <w:rsid w:val="00B82433"/>
    <w:rsid w:val="00B8265C"/>
    <w:rsid w:val="00B8324A"/>
    <w:rsid w:val="00B83F38"/>
    <w:rsid w:val="00B92098"/>
    <w:rsid w:val="00B97122"/>
    <w:rsid w:val="00BA2160"/>
    <w:rsid w:val="00BA3C8E"/>
    <w:rsid w:val="00BA64E8"/>
    <w:rsid w:val="00BB1733"/>
    <w:rsid w:val="00BB1772"/>
    <w:rsid w:val="00BB3C1C"/>
    <w:rsid w:val="00BB7129"/>
    <w:rsid w:val="00BC5E3F"/>
    <w:rsid w:val="00BC6B79"/>
    <w:rsid w:val="00BC6E54"/>
    <w:rsid w:val="00BC7748"/>
    <w:rsid w:val="00BD2305"/>
    <w:rsid w:val="00BD35F2"/>
    <w:rsid w:val="00BD5185"/>
    <w:rsid w:val="00BD6C56"/>
    <w:rsid w:val="00BF1415"/>
    <w:rsid w:val="00BF48A4"/>
    <w:rsid w:val="00BF4B4B"/>
    <w:rsid w:val="00C0020B"/>
    <w:rsid w:val="00C00CF3"/>
    <w:rsid w:val="00C04155"/>
    <w:rsid w:val="00C0464A"/>
    <w:rsid w:val="00C112DE"/>
    <w:rsid w:val="00C11434"/>
    <w:rsid w:val="00C1313D"/>
    <w:rsid w:val="00C13303"/>
    <w:rsid w:val="00C14CA3"/>
    <w:rsid w:val="00C1561B"/>
    <w:rsid w:val="00C158C6"/>
    <w:rsid w:val="00C1654E"/>
    <w:rsid w:val="00C16EC1"/>
    <w:rsid w:val="00C17FB1"/>
    <w:rsid w:val="00C303F5"/>
    <w:rsid w:val="00C3055E"/>
    <w:rsid w:val="00C362E2"/>
    <w:rsid w:val="00C365A8"/>
    <w:rsid w:val="00C437D8"/>
    <w:rsid w:val="00C5016F"/>
    <w:rsid w:val="00C51A3D"/>
    <w:rsid w:val="00C52B56"/>
    <w:rsid w:val="00C53CAE"/>
    <w:rsid w:val="00C5603E"/>
    <w:rsid w:val="00C57B8B"/>
    <w:rsid w:val="00C627BE"/>
    <w:rsid w:val="00C63440"/>
    <w:rsid w:val="00C65D5D"/>
    <w:rsid w:val="00C66DF5"/>
    <w:rsid w:val="00C671BF"/>
    <w:rsid w:val="00C776FF"/>
    <w:rsid w:val="00C77DA7"/>
    <w:rsid w:val="00C80112"/>
    <w:rsid w:val="00C83D9E"/>
    <w:rsid w:val="00C87B7A"/>
    <w:rsid w:val="00C93A8D"/>
    <w:rsid w:val="00C967EE"/>
    <w:rsid w:val="00C979C6"/>
    <w:rsid w:val="00CA2152"/>
    <w:rsid w:val="00CA3B26"/>
    <w:rsid w:val="00CB186E"/>
    <w:rsid w:val="00CB39A6"/>
    <w:rsid w:val="00CB3FCE"/>
    <w:rsid w:val="00CB551B"/>
    <w:rsid w:val="00CB7AD9"/>
    <w:rsid w:val="00CC479E"/>
    <w:rsid w:val="00CC7A30"/>
    <w:rsid w:val="00CD0918"/>
    <w:rsid w:val="00CD5E17"/>
    <w:rsid w:val="00CE0FBD"/>
    <w:rsid w:val="00CE7F37"/>
    <w:rsid w:val="00CF0E9D"/>
    <w:rsid w:val="00CF31FC"/>
    <w:rsid w:val="00CF43BF"/>
    <w:rsid w:val="00CF52C4"/>
    <w:rsid w:val="00D01646"/>
    <w:rsid w:val="00D0212B"/>
    <w:rsid w:val="00D0393F"/>
    <w:rsid w:val="00D040F5"/>
    <w:rsid w:val="00D068D8"/>
    <w:rsid w:val="00D11418"/>
    <w:rsid w:val="00D14A3B"/>
    <w:rsid w:val="00D24A3E"/>
    <w:rsid w:val="00D258E8"/>
    <w:rsid w:val="00D27987"/>
    <w:rsid w:val="00D30020"/>
    <w:rsid w:val="00D35543"/>
    <w:rsid w:val="00D37916"/>
    <w:rsid w:val="00D411B1"/>
    <w:rsid w:val="00D479CA"/>
    <w:rsid w:val="00D52283"/>
    <w:rsid w:val="00D56938"/>
    <w:rsid w:val="00D56D81"/>
    <w:rsid w:val="00D7070E"/>
    <w:rsid w:val="00D71518"/>
    <w:rsid w:val="00DB0166"/>
    <w:rsid w:val="00DB5558"/>
    <w:rsid w:val="00DC5401"/>
    <w:rsid w:val="00DD110A"/>
    <w:rsid w:val="00DD16DB"/>
    <w:rsid w:val="00DD2E54"/>
    <w:rsid w:val="00DD3720"/>
    <w:rsid w:val="00DE1A9E"/>
    <w:rsid w:val="00DE3496"/>
    <w:rsid w:val="00DE5998"/>
    <w:rsid w:val="00DF77AD"/>
    <w:rsid w:val="00E011A3"/>
    <w:rsid w:val="00E05556"/>
    <w:rsid w:val="00E17854"/>
    <w:rsid w:val="00E20491"/>
    <w:rsid w:val="00E239DB"/>
    <w:rsid w:val="00E33EE5"/>
    <w:rsid w:val="00E43EA7"/>
    <w:rsid w:val="00E44E29"/>
    <w:rsid w:val="00E47044"/>
    <w:rsid w:val="00E51559"/>
    <w:rsid w:val="00E51E91"/>
    <w:rsid w:val="00E52311"/>
    <w:rsid w:val="00E56957"/>
    <w:rsid w:val="00E608BC"/>
    <w:rsid w:val="00E61057"/>
    <w:rsid w:val="00E623A2"/>
    <w:rsid w:val="00E62EF0"/>
    <w:rsid w:val="00E645FA"/>
    <w:rsid w:val="00E6798C"/>
    <w:rsid w:val="00E72F29"/>
    <w:rsid w:val="00E760E3"/>
    <w:rsid w:val="00E77896"/>
    <w:rsid w:val="00E77B98"/>
    <w:rsid w:val="00E8650C"/>
    <w:rsid w:val="00E866F3"/>
    <w:rsid w:val="00E86FD9"/>
    <w:rsid w:val="00E94D55"/>
    <w:rsid w:val="00E94F70"/>
    <w:rsid w:val="00E97D08"/>
    <w:rsid w:val="00EA3077"/>
    <w:rsid w:val="00EA4D6B"/>
    <w:rsid w:val="00EB389E"/>
    <w:rsid w:val="00EB5A0D"/>
    <w:rsid w:val="00EB7252"/>
    <w:rsid w:val="00EC0E8A"/>
    <w:rsid w:val="00EC2717"/>
    <w:rsid w:val="00EE26FD"/>
    <w:rsid w:val="00EE4746"/>
    <w:rsid w:val="00EE4747"/>
    <w:rsid w:val="00EE5819"/>
    <w:rsid w:val="00EE5FA8"/>
    <w:rsid w:val="00F010D8"/>
    <w:rsid w:val="00F05E82"/>
    <w:rsid w:val="00F133C1"/>
    <w:rsid w:val="00F14AAF"/>
    <w:rsid w:val="00F22F46"/>
    <w:rsid w:val="00F311C9"/>
    <w:rsid w:val="00F41DCB"/>
    <w:rsid w:val="00F41F99"/>
    <w:rsid w:val="00F45C71"/>
    <w:rsid w:val="00F511E4"/>
    <w:rsid w:val="00F56896"/>
    <w:rsid w:val="00F57E94"/>
    <w:rsid w:val="00F63F1A"/>
    <w:rsid w:val="00F668D6"/>
    <w:rsid w:val="00F72784"/>
    <w:rsid w:val="00F72F30"/>
    <w:rsid w:val="00F7789F"/>
    <w:rsid w:val="00F90115"/>
    <w:rsid w:val="00F91D5E"/>
    <w:rsid w:val="00F93C7F"/>
    <w:rsid w:val="00F94668"/>
    <w:rsid w:val="00F947D2"/>
    <w:rsid w:val="00F96ACA"/>
    <w:rsid w:val="00FA24E4"/>
    <w:rsid w:val="00FA3091"/>
    <w:rsid w:val="00FA3FF8"/>
    <w:rsid w:val="00FA4227"/>
    <w:rsid w:val="00FB2E39"/>
    <w:rsid w:val="00FB484E"/>
    <w:rsid w:val="00FB7771"/>
    <w:rsid w:val="00FC1D9B"/>
    <w:rsid w:val="00FC303F"/>
    <w:rsid w:val="00FC34B3"/>
    <w:rsid w:val="00FC576A"/>
    <w:rsid w:val="00FD0CE3"/>
    <w:rsid w:val="00FD175D"/>
    <w:rsid w:val="00FD5AE2"/>
    <w:rsid w:val="00FD7CA3"/>
    <w:rsid w:val="00FE0CEF"/>
    <w:rsid w:val="00FE2976"/>
    <w:rsid w:val="00FE5B62"/>
    <w:rsid w:val="00FE7A7C"/>
    <w:rsid w:val="00FF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A2D349"/>
  <w15:docId w15:val="{A1105F69-6E2E-48BD-A1C6-16E94E24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_Normal"/>
    <w:uiPriority w:val="1"/>
    <w:qFormat/>
    <w:rsid w:val="00A75F0F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Arial" w:hAnsi="Times New Roman" w:cs="Arial"/>
      <w:sz w:val="18"/>
    </w:rPr>
  </w:style>
  <w:style w:type="paragraph" w:styleId="Heading1">
    <w:name w:val="heading 1"/>
    <w:aliases w:val="_1_"/>
    <w:basedOn w:val="Normal"/>
    <w:link w:val="Heading1Char"/>
    <w:uiPriority w:val="1"/>
    <w:qFormat/>
    <w:rsid w:val="00E25A49"/>
    <w:pPr>
      <w:numPr>
        <w:numId w:val="4"/>
      </w:numPr>
      <w:outlineLvl w:val="0"/>
    </w:pPr>
    <w:rPr>
      <w:b/>
      <w:bCs/>
      <w:szCs w:val="20"/>
    </w:rPr>
  </w:style>
  <w:style w:type="paragraph" w:styleId="Heading2">
    <w:name w:val="heading 2"/>
    <w:aliases w:val="_2_"/>
    <w:basedOn w:val="Normal"/>
    <w:link w:val="Heading2Char"/>
    <w:uiPriority w:val="1"/>
    <w:qFormat/>
    <w:rsid w:val="00E25A49"/>
    <w:pPr>
      <w:numPr>
        <w:numId w:val="5"/>
      </w:numPr>
      <w:outlineLvl w:val="1"/>
    </w:pPr>
    <w:rPr>
      <w:b/>
      <w:bCs/>
      <w:szCs w:val="20"/>
    </w:rPr>
  </w:style>
  <w:style w:type="paragraph" w:styleId="Heading3">
    <w:name w:val="heading 3"/>
    <w:aliases w:val="_3_"/>
    <w:basedOn w:val="Normal"/>
    <w:next w:val="Normal"/>
    <w:link w:val="Heading3Char"/>
    <w:uiPriority w:val="9"/>
    <w:unhideWhenUsed/>
    <w:qFormat/>
    <w:rsid w:val="00E25A49"/>
    <w:pPr>
      <w:numPr>
        <w:numId w:val="6"/>
      </w:numPr>
      <w:outlineLvl w:val="2"/>
    </w:pPr>
    <w:rPr>
      <w:rFonts w:eastAsiaTheme="majorEastAsia" w:cstheme="majorBidi"/>
      <w:b/>
      <w:i/>
      <w:szCs w:val="24"/>
    </w:rPr>
  </w:style>
  <w:style w:type="paragraph" w:styleId="Heading4">
    <w:name w:val="heading 4"/>
    <w:aliases w:val="_4_"/>
    <w:basedOn w:val="Normal"/>
    <w:next w:val="Normal"/>
    <w:link w:val="Heading4Char"/>
    <w:uiPriority w:val="9"/>
    <w:unhideWhenUsed/>
    <w:qFormat/>
    <w:rsid w:val="00E25A49"/>
    <w:pPr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nhideWhenUsed/>
    <w:rsid w:val="00F049D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9050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353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353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353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_1_ Char"/>
    <w:basedOn w:val="DefaultParagraphFont"/>
    <w:link w:val="Heading1"/>
    <w:uiPriority w:val="1"/>
    <w:rsid w:val="00E25A49"/>
    <w:rPr>
      <w:rFonts w:ascii="Times New Roman" w:eastAsia="Arial" w:hAnsi="Times New Roman" w:cs="Arial"/>
      <w:b/>
      <w:bCs/>
      <w:sz w:val="18"/>
      <w:szCs w:val="20"/>
    </w:rPr>
  </w:style>
  <w:style w:type="character" w:customStyle="1" w:styleId="Heading2Char">
    <w:name w:val="Heading 2 Char"/>
    <w:aliases w:val="_2_ Char"/>
    <w:basedOn w:val="DefaultParagraphFont"/>
    <w:link w:val="Heading2"/>
    <w:uiPriority w:val="1"/>
    <w:rsid w:val="00E25A49"/>
    <w:rPr>
      <w:rFonts w:ascii="Times New Roman" w:eastAsia="Arial" w:hAnsi="Times New Roman" w:cs="Arial"/>
      <w:b/>
      <w:bCs/>
      <w:sz w:val="18"/>
      <w:szCs w:val="20"/>
    </w:rPr>
  </w:style>
  <w:style w:type="paragraph" w:styleId="TOC1">
    <w:name w:val="toc 1"/>
    <w:basedOn w:val="Normal"/>
    <w:uiPriority w:val="39"/>
    <w:rsid w:val="00E127C1"/>
    <w:pPr>
      <w:tabs>
        <w:tab w:val="right" w:leader="dot" w:pos="9639"/>
      </w:tabs>
      <w:ind w:left="567" w:hanging="567"/>
      <w:jc w:val="left"/>
    </w:pPr>
    <w:rPr>
      <w:szCs w:val="18"/>
    </w:rPr>
  </w:style>
  <w:style w:type="paragraph" w:styleId="BodyText">
    <w:name w:val="Body Text"/>
    <w:basedOn w:val="Normal"/>
    <w:link w:val="BodyTextChar"/>
    <w:uiPriority w:val="1"/>
    <w:qFormat/>
    <w:rsid w:val="00DA2C21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DA2C21"/>
    <w:rPr>
      <w:rFonts w:ascii="Arial" w:eastAsia="Arial" w:hAnsi="Arial" w:cs="Arial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DA2C21"/>
    <w:pPr>
      <w:ind w:left="827" w:hanging="708"/>
    </w:pPr>
  </w:style>
  <w:style w:type="paragraph" w:customStyle="1" w:styleId="TableParagraph">
    <w:name w:val="Table Paragraph"/>
    <w:basedOn w:val="Normal"/>
    <w:uiPriority w:val="1"/>
    <w:rsid w:val="00DA2C21"/>
    <w:pPr>
      <w:jc w:val="right"/>
    </w:pPr>
  </w:style>
  <w:style w:type="paragraph" w:styleId="Header">
    <w:name w:val="header"/>
    <w:aliases w:val=" Char Char Char,Aa?oiee eieiioeooe,Char Char Char,hd"/>
    <w:basedOn w:val="Normal"/>
    <w:link w:val="HeaderChar"/>
    <w:uiPriority w:val="99"/>
    <w:unhideWhenUsed/>
    <w:rsid w:val="00DA2C21"/>
    <w:pPr>
      <w:tabs>
        <w:tab w:val="center" w:pos="4844"/>
        <w:tab w:val="right" w:pos="9689"/>
      </w:tabs>
    </w:pPr>
  </w:style>
  <w:style w:type="character" w:customStyle="1" w:styleId="HeaderChar">
    <w:name w:val="Header Char"/>
    <w:aliases w:val=" Char Char Char Char,Aa?oiee eieiioeooe Char,Char Char Char Char,hd Char"/>
    <w:basedOn w:val="DefaultParagraphFont"/>
    <w:link w:val="Header"/>
    <w:uiPriority w:val="99"/>
    <w:rsid w:val="00DA2C21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A2C21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2C21"/>
    <w:rPr>
      <w:rFonts w:ascii="Arial" w:eastAsia="Arial" w:hAnsi="Arial" w:cs="Arial"/>
    </w:rPr>
  </w:style>
  <w:style w:type="paragraph" w:customStyle="1" w:styleId="zsubject">
    <w:name w:val="zsubject"/>
    <w:basedOn w:val="Normal"/>
    <w:rsid w:val="00DA2C21"/>
    <w:pPr>
      <w:widowControl/>
      <w:autoSpaceDE/>
      <w:autoSpaceDN/>
      <w:spacing w:before="240" w:after="120"/>
    </w:pPr>
    <w:rPr>
      <w:rFonts w:eastAsia="Times New Roman"/>
      <w:b/>
      <w:sz w:val="24"/>
      <w:szCs w:val="24"/>
    </w:rPr>
  </w:style>
  <w:style w:type="table" w:styleId="TableGrid">
    <w:name w:val="Table Grid"/>
    <w:basedOn w:val="TableNormal"/>
    <w:uiPriority w:val="39"/>
    <w:rsid w:val="00DA2C21"/>
    <w:pPr>
      <w:widowControl w:val="0"/>
      <w:autoSpaceDE w:val="0"/>
      <w:autoSpaceDN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2C21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C21"/>
    <w:rPr>
      <w:rFonts w:ascii="Segoe UI" w:eastAsia="Arial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62E7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62E7A"/>
    <w:rPr>
      <w:rFonts w:ascii="Arial" w:eastAsia="Arial" w:hAnsi="Arial" w:cs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62E7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2E7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2E7A"/>
    <w:rPr>
      <w:rFonts w:ascii="Arial" w:eastAsia="Arial" w:hAnsi="Arial" w:cs="Arial"/>
      <w:sz w:val="20"/>
      <w:szCs w:val="20"/>
    </w:rPr>
  </w:style>
  <w:style w:type="character" w:styleId="FootnoteReference">
    <w:name w:val="footnote reference"/>
    <w:basedOn w:val="DefaultParagraphFont"/>
    <w:unhideWhenUsed/>
    <w:rsid w:val="00F62E7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50D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50D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50D29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0D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0D29"/>
    <w:rPr>
      <w:rFonts w:ascii="Arial" w:eastAsia="Arial" w:hAnsi="Arial" w:cs="Arial"/>
      <w:b/>
      <w:bCs/>
      <w:sz w:val="20"/>
      <w:szCs w:val="20"/>
    </w:rPr>
  </w:style>
  <w:style w:type="character" w:customStyle="1" w:styleId="kbold">
    <w:name w:val="kbold"/>
    <w:basedOn w:val="DefaultParagraphFont"/>
    <w:rsid w:val="00B77BAB"/>
  </w:style>
  <w:style w:type="character" w:customStyle="1" w:styleId="alexdisplayxslblock">
    <w:name w:val="alexdisplayxslblock"/>
    <w:basedOn w:val="DefaultParagraphFont"/>
    <w:rsid w:val="00B77BAB"/>
  </w:style>
  <w:style w:type="character" w:customStyle="1" w:styleId="Heading3Char">
    <w:name w:val="Heading 3 Char"/>
    <w:aliases w:val="_3_ Char"/>
    <w:basedOn w:val="DefaultParagraphFont"/>
    <w:link w:val="Heading3"/>
    <w:uiPriority w:val="9"/>
    <w:rsid w:val="00E25A49"/>
    <w:rPr>
      <w:rFonts w:ascii="Times New Roman" w:eastAsiaTheme="majorEastAsia" w:hAnsi="Times New Roman" w:cstheme="majorBidi"/>
      <w:b/>
      <w:i/>
      <w:sz w:val="18"/>
      <w:szCs w:val="24"/>
    </w:rPr>
  </w:style>
  <w:style w:type="character" w:styleId="Emphasis">
    <w:name w:val="Emphasis"/>
    <w:basedOn w:val="DefaultParagraphFont"/>
    <w:rsid w:val="008F5160"/>
    <w:rPr>
      <w:i/>
      <w:iCs/>
    </w:rPr>
  </w:style>
  <w:style w:type="character" w:customStyle="1" w:styleId="Heading5Char">
    <w:name w:val="Heading 5 Char"/>
    <w:basedOn w:val="DefaultParagraphFont"/>
    <w:link w:val="Heading5"/>
    <w:rsid w:val="00F049D1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Bullet">
    <w:name w:val="Bullet"/>
    <w:aliases w:val="bu"/>
    <w:basedOn w:val="Normal"/>
    <w:link w:val="BulletChar"/>
    <w:rsid w:val="00F049D1"/>
    <w:pPr>
      <w:widowControl/>
      <w:autoSpaceDE/>
      <w:autoSpaceDN/>
      <w:spacing w:before="120"/>
    </w:pPr>
    <w:rPr>
      <w:rFonts w:eastAsia="Times New Roman"/>
      <w:sz w:val="24"/>
      <w:szCs w:val="24"/>
    </w:rPr>
  </w:style>
  <w:style w:type="paragraph" w:customStyle="1" w:styleId="RNormal">
    <w:name w:val="RNormal"/>
    <w:basedOn w:val="Normal"/>
    <w:rsid w:val="00F049D1"/>
    <w:pPr>
      <w:widowControl/>
      <w:autoSpaceDE/>
      <w:autoSpaceDN/>
      <w:spacing w:before="120"/>
    </w:pPr>
    <w:rPr>
      <w:rFonts w:eastAsia="Times New Roman"/>
      <w:sz w:val="20"/>
      <w:szCs w:val="24"/>
    </w:rPr>
  </w:style>
  <w:style w:type="character" w:customStyle="1" w:styleId="BulletChar">
    <w:name w:val="Bullet Char"/>
    <w:link w:val="Bullet"/>
    <w:rsid w:val="00F049D1"/>
    <w:rPr>
      <w:rFonts w:ascii="Arial" w:eastAsia="Times New Roman" w:hAnsi="Arial" w:cs="Arial"/>
      <w:sz w:val="24"/>
      <w:szCs w:val="24"/>
    </w:rPr>
  </w:style>
  <w:style w:type="paragraph" w:customStyle="1" w:styleId="KAMKNormal">
    <w:name w:val="KAMKNormal"/>
    <w:basedOn w:val="Normal"/>
    <w:link w:val="KAMKNormalChar"/>
    <w:rsid w:val="00F049D1"/>
    <w:pPr>
      <w:widowControl/>
      <w:autoSpaceDE/>
      <w:autoSpaceDN/>
      <w:spacing w:before="120" w:after="120"/>
    </w:pPr>
    <w:rPr>
      <w:rFonts w:ascii="Tahoma" w:eastAsia="Times New Roman" w:hAnsi="Tahoma" w:cs="Times New Roman"/>
      <w:color w:val="000000"/>
      <w:szCs w:val="24"/>
    </w:rPr>
  </w:style>
  <w:style w:type="character" w:customStyle="1" w:styleId="KAMKNormalChar">
    <w:name w:val="KAMKNormal Char"/>
    <w:link w:val="KAMKNormal"/>
    <w:rsid w:val="00F049D1"/>
    <w:rPr>
      <w:rFonts w:ascii="Tahoma" w:eastAsia="Times New Roman" w:hAnsi="Tahoma" w:cs="Times New Roman"/>
      <w:color w:val="000000"/>
      <w:szCs w:val="24"/>
    </w:rPr>
  </w:style>
  <w:style w:type="character" w:customStyle="1" w:styleId="alexdisplayxslmarker">
    <w:name w:val="alexdisplayxslmarker"/>
    <w:basedOn w:val="DefaultParagraphFont"/>
    <w:rsid w:val="00241FDC"/>
  </w:style>
  <w:style w:type="paragraph" w:styleId="Revision">
    <w:name w:val="Revision"/>
    <w:hidden/>
    <w:uiPriority w:val="99"/>
    <w:semiHidden/>
    <w:rsid w:val="006C7F23"/>
    <w:pPr>
      <w:spacing w:after="0" w:line="240" w:lineRule="auto"/>
    </w:pPr>
    <w:rPr>
      <w:rFonts w:ascii="Arial" w:eastAsia="Arial" w:hAnsi="Arial" w:cs="Arial"/>
    </w:rPr>
  </w:style>
  <w:style w:type="paragraph" w:customStyle="1" w:styleId="SigningEntity">
    <w:name w:val="SigningEntity"/>
    <w:basedOn w:val="BodyText"/>
    <w:next w:val="BodyText"/>
    <w:rsid w:val="00914D40"/>
    <w:pPr>
      <w:keepNext/>
      <w:widowControl/>
      <w:autoSpaceDE/>
      <w:autoSpaceDN/>
      <w:spacing w:before="120" w:after="120"/>
    </w:pPr>
    <w:rPr>
      <w:rFonts w:eastAsia="Times New Roman"/>
    </w:rPr>
  </w:style>
  <w:style w:type="paragraph" w:customStyle="1" w:styleId="tabletext">
    <w:name w:val="table_text"/>
    <w:basedOn w:val="Normal"/>
    <w:rsid w:val="00496439"/>
    <w:pPr>
      <w:widowControl/>
      <w:numPr>
        <w:ilvl w:val="12"/>
      </w:numPr>
      <w:autoSpaceDE/>
      <w:autoSpaceDN/>
      <w:spacing w:before="65" w:after="65"/>
    </w:pPr>
    <w:rPr>
      <w:rFonts w:eastAsia="Times New Roman" w:cs="Times New Roman"/>
      <w:sz w:val="20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600C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600C7"/>
    <w:rPr>
      <w:rFonts w:ascii="Arial" w:eastAsia="Arial" w:hAnsi="Arial" w:cs="Arial"/>
    </w:rPr>
  </w:style>
  <w:style w:type="paragraph" w:styleId="ListBullet2">
    <w:name w:val="List Bullet 2"/>
    <w:basedOn w:val="ListBullet"/>
    <w:link w:val="ListBullet2Char"/>
    <w:rsid w:val="003600C7"/>
    <w:pPr>
      <w:widowControl/>
      <w:tabs>
        <w:tab w:val="clear" w:pos="360"/>
      </w:tabs>
      <w:autoSpaceDE/>
      <w:autoSpaceDN/>
      <w:spacing w:after="60"/>
      <w:contextualSpacing w:val="0"/>
    </w:pPr>
    <w:rPr>
      <w:rFonts w:eastAsia="Arial Unicode MS" w:cs="Times New Roman"/>
      <w:lang w:val="ru-RU" w:eastAsia="ru-RU"/>
    </w:rPr>
  </w:style>
  <w:style w:type="character" w:customStyle="1" w:styleId="ListBullet2Char">
    <w:name w:val="List Bullet 2 Char"/>
    <w:link w:val="ListBullet2"/>
    <w:rsid w:val="003600C7"/>
    <w:rPr>
      <w:rFonts w:ascii="Times New Roman" w:eastAsia="Arial Unicode MS" w:hAnsi="Times New Roman" w:cs="Times New Roman"/>
      <w:lang w:val="ru-RU" w:eastAsia="ru-RU"/>
    </w:rPr>
  </w:style>
  <w:style w:type="paragraph" w:styleId="ListBullet">
    <w:name w:val="List Bullet"/>
    <w:basedOn w:val="Normal"/>
    <w:uiPriority w:val="99"/>
    <w:semiHidden/>
    <w:unhideWhenUsed/>
    <w:rsid w:val="003600C7"/>
    <w:pPr>
      <w:tabs>
        <w:tab w:val="num" w:pos="360"/>
      </w:tabs>
      <w:contextualSpacing/>
    </w:pPr>
  </w:style>
  <w:style w:type="paragraph" w:customStyle="1" w:styleId="normal0">
    <w:name w:val="_normal"/>
    <w:basedOn w:val="Normal"/>
    <w:link w:val="normalChar"/>
    <w:rsid w:val="00431BBB"/>
    <w:pPr>
      <w:widowControl/>
      <w:autoSpaceDE/>
      <w:autoSpaceDN/>
    </w:pPr>
    <w:rPr>
      <w:rFonts w:eastAsia="Times New Roman"/>
      <w:lang w:val="en-GB"/>
    </w:rPr>
  </w:style>
  <w:style w:type="character" w:customStyle="1" w:styleId="normalChar">
    <w:name w:val="_normal Char"/>
    <w:basedOn w:val="DefaultParagraphFont"/>
    <w:link w:val="normal0"/>
    <w:rsid w:val="00431BBB"/>
    <w:rPr>
      <w:rFonts w:ascii="Arial" w:eastAsia="Times New Roman" w:hAnsi="Arial" w:cs="Arial"/>
      <w:lang w:val="en-GB"/>
    </w:rPr>
  </w:style>
  <w:style w:type="paragraph" w:customStyle="1" w:styleId="list">
    <w:name w:val="_list"/>
    <w:basedOn w:val="normal0"/>
    <w:link w:val="listChar"/>
    <w:rsid w:val="00175009"/>
    <w:pPr>
      <w:widowControl w:val="0"/>
      <w:numPr>
        <w:numId w:val="1"/>
      </w:numPr>
      <w:spacing w:before="120"/>
    </w:pPr>
    <w:rPr>
      <w:szCs w:val="16"/>
    </w:rPr>
  </w:style>
  <w:style w:type="character" w:customStyle="1" w:styleId="listChar">
    <w:name w:val="_list Char"/>
    <w:basedOn w:val="normalChar"/>
    <w:link w:val="list"/>
    <w:rsid w:val="00175009"/>
    <w:rPr>
      <w:rFonts w:ascii="Times New Roman" w:eastAsia="Times New Roman" w:hAnsi="Times New Roman" w:cs="Arial"/>
      <w:sz w:val="18"/>
      <w:szCs w:val="16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9050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000NormalChar">
    <w:name w:val="000 Normal Char"/>
    <w:basedOn w:val="DefaultParagraphFont"/>
    <w:link w:val="000Normal"/>
    <w:locked/>
    <w:rsid w:val="00FF355B"/>
    <w:rPr>
      <w:rFonts w:ascii="Garamond" w:hAnsi="Garamond"/>
      <w:lang w:val="en-GB"/>
    </w:rPr>
  </w:style>
  <w:style w:type="paragraph" w:customStyle="1" w:styleId="000Normal">
    <w:name w:val="000 Normal"/>
    <w:basedOn w:val="Normal"/>
    <w:link w:val="000NormalChar"/>
    <w:rsid w:val="00FF355B"/>
    <w:pPr>
      <w:widowControl/>
      <w:overflowPunct w:val="0"/>
      <w:adjustRightInd w:val="0"/>
      <w:spacing w:before="60" w:after="40" w:line="220" w:lineRule="exact"/>
    </w:pPr>
    <w:rPr>
      <w:rFonts w:ascii="Garamond" w:eastAsiaTheme="minorHAnsi" w:hAnsi="Garamond" w:cstheme="minorBidi"/>
      <w:lang w:val="en-GB"/>
    </w:rPr>
  </w:style>
  <w:style w:type="paragraph" w:customStyle="1" w:styleId="2normal">
    <w:name w:val="2_normal"/>
    <w:basedOn w:val="Normal"/>
    <w:rsid w:val="00DC0B89"/>
    <w:pPr>
      <w:widowControl/>
      <w:autoSpaceDE/>
      <w:autoSpaceDN/>
      <w:spacing w:before="120"/>
    </w:pPr>
    <w:rPr>
      <w:rFonts w:eastAsia="Times New Roman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996BB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750B"/>
    <w:rPr>
      <w:color w:val="954F72" w:themeColor="followed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239DD"/>
    <w:rPr>
      <w:rFonts w:ascii="Arial" w:eastAsia="Arial" w:hAnsi="Arial" w:cs="Arial"/>
    </w:rPr>
  </w:style>
  <w:style w:type="character" w:customStyle="1" w:styleId="Heading4Char">
    <w:name w:val="Heading 4 Char"/>
    <w:aliases w:val="_4_ Char"/>
    <w:basedOn w:val="DefaultParagraphFont"/>
    <w:link w:val="Heading4"/>
    <w:uiPriority w:val="9"/>
    <w:rsid w:val="00E25A49"/>
    <w:rPr>
      <w:rFonts w:ascii="Times New Roman" w:eastAsiaTheme="majorEastAsia" w:hAnsi="Times New Roman" w:cstheme="majorBidi"/>
      <w:i/>
      <w:iCs/>
      <w:sz w:val="18"/>
    </w:rPr>
  </w:style>
  <w:style w:type="paragraph" w:customStyle="1" w:styleId="1contin">
    <w:name w:val="_1_contin"/>
    <w:basedOn w:val="Normal"/>
    <w:uiPriority w:val="1"/>
    <w:qFormat/>
    <w:rsid w:val="00E25A49"/>
    <w:pPr>
      <w:ind w:left="567" w:hanging="567"/>
    </w:pPr>
    <w:rPr>
      <w:b/>
    </w:rPr>
  </w:style>
  <w:style w:type="paragraph" w:styleId="Bibliography">
    <w:name w:val="Bibliography"/>
    <w:basedOn w:val="Normal"/>
    <w:next w:val="Normal"/>
    <w:uiPriority w:val="37"/>
    <w:semiHidden/>
    <w:unhideWhenUsed/>
    <w:rsid w:val="00863536"/>
  </w:style>
  <w:style w:type="paragraph" w:styleId="BlockText">
    <w:name w:val="Block Text"/>
    <w:basedOn w:val="Normal"/>
    <w:uiPriority w:val="99"/>
    <w:semiHidden/>
    <w:unhideWhenUsed/>
    <w:rsid w:val="00863536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6353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63536"/>
    <w:rPr>
      <w:rFonts w:ascii="Times New Roman" w:eastAsia="Arial" w:hAnsi="Times New Roman" w:cs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63536"/>
    <w:pPr>
      <w:ind w:firstLine="360"/>
    </w:pPr>
    <w:rPr>
      <w:sz w:val="18"/>
      <w:szCs w:val="22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63536"/>
    <w:rPr>
      <w:rFonts w:ascii="Times New Roman" w:eastAsia="Arial" w:hAnsi="Times New Roman" w:cs="Arial"/>
      <w:sz w:val="18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6353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63536"/>
    <w:rPr>
      <w:rFonts w:ascii="Times New Roman" w:eastAsia="Arial" w:hAnsi="Times New Roman" w:cs="Arial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63536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63536"/>
    <w:rPr>
      <w:rFonts w:ascii="Times New Roman" w:eastAsia="Arial" w:hAnsi="Times New Roman" w:cs="Arial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6353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63536"/>
    <w:rPr>
      <w:rFonts w:ascii="Times New Roman" w:eastAsia="Arial" w:hAnsi="Times New Roman" w:cs="Arial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6353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63536"/>
    <w:rPr>
      <w:rFonts w:ascii="Times New Roman" w:eastAsia="Arial" w:hAnsi="Times New Roman" w:cs="Arial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63536"/>
    <w:pPr>
      <w:spacing w:after="200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863536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63536"/>
    <w:rPr>
      <w:rFonts w:ascii="Times New Roman" w:eastAsia="Arial" w:hAnsi="Times New Roman" w:cs="Arial"/>
      <w:sz w:val="18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63536"/>
  </w:style>
  <w:style w:type="character" w:customStyle="1" w:styleId="DateChar">
    <w:name w:val="Date Char"/>
    <w:basedOn w:val="DefaultParagraphFont"/>
    <w:link w:val="Date"/>
    <w:uiPriority w:val="99"/>
    <w:semiHidden/>
    <w:rsid w:val="00863536"/>
    <w:rPr>
      <w:rFonts w:ascii="Times New Roman" w:eastAsia="Arial" w:hAnsi="Times New Roman" w:cs="Arial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63536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63536"/>
    <w:rPr>
      <w:rFonts w:ascii="Segoe UI" w:eastAsia="Arial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63536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63536"/>
    <w:rPr>
      <w:rFonts w:ascii="Times New Roman" w:eastAsia="Arial" w:hAnsi="Times New Roman" w:cs="Arial"/>
      <w:sz w:val="18"/>
    </w:rPr>
  </w:style>
  <w:style w:type="paragraph" w:styleId="EnvelopeAddress">
    <w:name w:val="envelope address"/>
    <w:basedOn w:val="Normal"/>
    <w:uiPriority w:val="99"/>
    <w:semiHidden/>
    <w:unhideWhenUsed/>
    <w:rsid w:val="0086353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63536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3536"/>
    <w:rPr>
      <w:rFonts w:asciiTheme="majorHAnsi" w:eastAsiaTheme="majorEastAsia" w:hAnsiTheme="majorHAnsi" w:cstheme="majorBidi"/>
      <w:i/>
      <w:iCs/>
      <w:color w:val="1F4D78" w:themeColor="accent1" w:themeShade="7F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353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353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63536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63536"/>
    <w:rPr>
      <w:rFonts w:ascii="Times New Roman" w:eastAsia="Arial" w:hAnsi="Times New Roman" w:cs="Arial"/>
      <w:i/>
      <w:iCs/>
      <w:sz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63536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63536"/>
    <w:rPr>
      <w:rFonts w:ascii="Consolas" w:eastAsia="Arial" w:hAnsi="Consolas" w:cs="Arial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63536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63536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63536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63536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63536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63536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63536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63536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63536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63536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6353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63536"/>
    <w:rPr>
      <w:rFonts w:ascii="Times New Roman" w:eastAsia="Arial" w:hAnsi="Times New Roman" w:cs="Arial"/>
      <w:i/>
      <w:iCs/>
      <w:color w:val="5B9BD5" w:themeColor="accent1"/>
      <w:sz w:val="18"/>
    </w:rPr>
  </w:style>
  <w:style w:type="paragraph" w:styleId="List0">
    <w:name w:val="List"/>
    <w:basedOn w:val="Normal"/>
    <w:uiPriority w:val="99"/>
    <w:semiHidden/>
    <w:unhideWhenUsed/>
    <w:rsid w:val="0086353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86353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86353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86353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863536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863536"/>
    <w:pPr>
      <w:numPr>
        <w:numId w:val="1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63536"/>
    <w:pPr>
      <w:numPr>
        <w:numId w:val="1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63536"/>
    <w:pPr>
      <w:numPr>
        <w:numId w:val="1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6353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6353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6353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6353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63536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863536"/>
    <w:pPr>
      <w:numPr>
        <w:numId w:val="1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63536"/>
    <w:pPr>
      <w:numPr>
        <w:numId w:val="1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63536"/>
    <w:pPr>
      <w:numPr>
        <w:numId w:val="2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63536"/>
    <w:pPr>
      <w:numPr>
        <w:numId w:val="2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63536"/>
    <w:pPr>
      <w:numPr>
        <w:numId w:val="22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863536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spacing w:after="0" w:line="240" w:lineRule="auto"/>
      <w:jc w:val="both"/>
    </w:pPr>
    <w:rPr>
      <w:rFonts w:ascii="Consolas" w:eastAsia="Arial" w:hAnsi="Consolas" w:cs="Arial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63536"/>
    <w:rPr>
      <w:rFonts w:ascii="Consolas" w:eastAsia="Arial" w:hAnsi="Consolas" w:cs="Arial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635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6353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rsid w:val="00863536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Arial" w:hAnsi="Times New Roman" w:cs="Arial"/>
      <w:sz w:val="18"/>
    </w:rPr>
  </w:style>
  <w:style w:type="paragraph" w:styleId="NormalWeb">
    <w:name w:val="Normal (Web)"/>
    <w:basedOn w:val="Normal"/>
    <w:uiPriority w:val="99"/>
    <w:semiHidden/>
    <w:unhideWhenUsed/>
    <w:rsid w:val="00863536"/>
    <w:rPr>
      <w:rFonts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6353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rsid w:val="00863536"/>
  </w:style>
  <w:style w:type="character" w:customStyle="1" w:styleId="NoteHeadingChar">
    <w:name w:val="Note Heading Char"/>
    <w:basedOn w:val="DefaultParagraphFont"/>
    <w:link w:val="NoteHeading"/>
    <w:uiPriority w:val="99"/>
    <w:rsid w:val="00863536"/>
    <w:rPr>
      <w:rFonts w:ascii="Times New Roman" w:eastAsia="Arial" w:hAnsi="Times New Roman" w:cs="Arial"/>
      <w:sz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63536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63536"/>
    <w:rPr>
      <w:rFonts w:ascii="Consolas" w:eastAsia="Arial" w:hAnsi="Consolas" w:cs="Arial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86353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63536"/>
    <w:rPr>
      <w:rFonts w:ascii="Times New Roman" w:eastAsia="Arial" w:hAnsi="Times New Roman" w:cs="Arial"/>
      <w:i/>
      <w:iCs/>
      <w:color w:val="404040" w:themeColor="text1" w:themeTint="BF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6353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63536"/>
    <w:rPr>
      <w:rFonts w:ascii="Times New Roman" w:eastAsia="Arial" w:hAnsi="Times New Roman" w:cs="Arial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63536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63536"/>
    <w:rPr>
      <w:rFonts w:ascii="Times New Roman" w:eastAsia="Arial" w:hAnsi="Times New Roman" w:cs="Arial"/>
      <w:sz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353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63536"/>
    <w:rPr>
      <w:rFonts w:eastAsiaTheme="minorEastAsia"/>
      <w:color w:val="5A5A5A" w:themeColor="text1" w:themeTint="A5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86353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6353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63536"/>
    <w:pPr>
      <w:keepNext/>
      <w:keepLines/>
      <w:numPr>
        <w:numId w:val="0"/>
      </w:numPr>
      <w:spacing w:before="24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3C8CE-B8CB-435A-A34E-F136E24A3CF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92286D-9018-4CE9-AE98-BA7FD59E1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 Gvilava</dc:creator>
  <cp:keywords/>
  <dc:description/>
  <cp:lastModifiedBy>TGM</cp:lastModifiedBy>
  <cp:revision>2</cp:revision>
  <cp:lastPrinted>2019-11-19T15:52:00Z</cp:lastPrinted>
  <dcterms:created xsi:type="dcterms:W3CDTF">2019-11-20T11:11:00Z</dcterms:created>
  <dcterms:modified xsi:type="dcterms:W3CDTF">2019-11-20T11:11:00Z</dcterms:modified>
</cp:coreProperties>
</file>